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2"/>
        <w:spacing w:before="38"/>
        <w:ind w:left="2088" w:right="2099"/>
        <w:jc w:val="center"/>
      </w:pPr>
      <w:r>
        <w:rPr/>
        <w:t>RSV</w:t>
      </w:r>
      <w:r>
        <w:rPr>
          <w:spacing w:val="-2"/>
        </w:rPr>
        <w:t> </w:t>
      </w:r>
      <w:r>
        <w:rPr/>
        <w:t>KOL</w:t>
      </w:r>
      <w:r>
        <w:rPr>
          <w:spacing w:val="6"/>
        </w:rPr>
        <w:t> </w:t>
      </w:r>
      <w:r>
        <w:rPr/>
        <w:t>Video</w:t>
      </w:r>
      <w:r>
        <w:rPr>
          <w:spacing w:val="8"/>
        </w:rPr>
        <w:t> </w:t>
      </w:r>
      <w:r>
        <w:rPr/>
        <w:t>Dr.</w:t>
      </w:r>
      <w:r>
        <w:rPr>
          <w:spacing w:val="2"/>
        </w:rPr>
        <w:t> </w:t>
      </w:r>
      <w:r>
        <w:rPr/>
        <w:t>Garfield</w:t>
      </w:r>
      <w:r>
        <w:rPr>
          <w:spacing w:val="12"/>
        </w:rPr>
        <w:t> </w:t>
      </w:r>
      <w:r>
        <w:rPr/>
        <w:t>–</w:t>
      </w:r>
      <w:r>
        <w:rPr>
          <w:spacing w:val="4"/>
        </w:rPr>
        <w:t> </w:t>
      </w:r>
      <w:r>
        <w:rPr/>
        <w:t>English</w:t>
      </w:r>
      <w:r>
        <w:rPr>
          <w:spacing w:val="9"/>
        </w:rPr>
        <w:t> </w:t>
      </w:r>
      <w:r>
        <w:rPr/>
        <w:t>Video</w:t>
      </w:r>
      <w:r>
        <w:rPr>
          <w:spacing w:val="9"/>
        </w:rPr>
        <w:t> </w:t>
      </w:r>
      <w:r>
        <w:rPr>
          <w:spacing w:val="-2"/>
        </w:rPr>
        <w:t>Transcript</w:t>
      </w:r>
    </w:p>
    <w:p>
      <w:pPr>
        <w:pStyle w:val="BodyText"/>
        <w:spacing w:before="11"/>
        <w:ind w:left="0"/>
        <w:rPr>
          <w:b/>
          <w:sz w:val="23"/>
        </w:rPr>
      </w:pPr>
    </w:p>
    <w:p>
      <w:pPr>
        <w:spacing w:before="0"/>
        <w:ind w:left="101" w:right="0" w:firstLine="0"/>
        <w:jc w:val="left"/>
        <w:rPr>
          <w:b/>
          <w:sz w:val="24"/>
        </w:rPr>
      </w:pPr>
      <w:r>
        <w:rPr>
          <w:b/>
          <w:sz w:val="24"/>
        </w:rPr>
        <w:t>0:03.308</w:t>
      </w:r>
      <w:r>
        <w:rPr>
          <w:b/>
          <w:spacing w:val="4"/>
          <w:sz w:val="24"/>
        </w:rPr>
        <w:t> </w:t>
      </w:r>
      <w:r>
        <w:rPr>
          <w:b/>
          <w:sz w:val="24"/>
        </w:rPr>
        <w:t>--&gt;</w:t>
      </w:r>
      <w:r>
        <w:rPr>
          <w:b/>
          <w:spacing w:val="-13"/>
          <w:sz w:val="24"/>
        </w:rPr>
        <w:t> </w:t>
      </w:r>
      <w:r>
        <w:rPr>
          <w:b/>
          <w:spacing w:val="-2"/>
          <w:sz w:val="24"/>
        </w:rPr>
        <w:t>00:07.016</w:t>
      </w:r>
    </w:p>
    <w:p>
      <w:pPr>
        <w:pStyle w:val="BodyText"/>
        <w:spacing w:before="8"/>
      </w:pPr>
      <w:r>
        <w:rPr/>
        <w:t>[Recognizing</w:t>
      </w:r>
      <w:r>
        <w:rPr>
          <w:spacing w:val="-8"/>
        </w:rPr>
        <w:t> </w:t>
      </w:r>
      <w:r>
        <w:rPr/>
        <w:t>and</w:t>
      </w:r>
      <w:r>
        <w:rPr>
          <w:spacing w:val="-7"/>
        </w:rPr>
        <w:t> </w:t>
      </w:r>
      <w:r>
        <w:rPr/>
        <w:t>managing</w:t>
      </w:r>
      <w:r>
        <w:rPr>
          <w:spacing w:val="-7"/>
        </w:rPr>
        <w:t> </w:t>
      </w:r>
      <w:r>
        <w:rPr>
          <w:spacing w:val="-4"/>
        </w:rPr>
        <w:t>RSV]</w:t>
      </w:r>
    </w:p>
    <w:p>
      <w:pPr>
        <w:pStyle w:val="BodyText"/>
        <w:spacing w:before="12"/>
        <w:ind w:left="0"/>
        <w:rPr>
          <w:sz w:val="23"/>
        </w:rPr>
      </w:pPr>
    </w:p>
    <w:p>
      <w:pPr>
        <w:pStyle w:val="Heading2"/>
        <w:spacing w:line="289" w:lineRule="exact"/>
      </w:pPr>
      <w:r>
        <w:rPr/>
        <w:t>00:07.533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00:22.764</w:t>
      </w:r>
    </w:p>
    <w:p>
      <w:pPr>
        <w:pStyle w:val="BodyText"/>
        <w:spacing w:line="289" w:lineRule="exact"/>
      </w:pPr>
      <w:r>
        <w:rPr/>
        <w:t>[Dr.</w:t>
      </w:r>
      <w:r>
        <w:rPr>
          <w:spacing w:val="-14"/>
        </w:rPr>
        <w:t> </w:t>
      </w:r>
      <w:r>
        <w:rPr/>
        <w:t>Hartley</w:t>
      </w:r>
      <w:r>
        <w:rPr>
          <w:spacing w:val="-10"/>
        </w:rPr>
        <w:t> </w:t>
      </w:r>
      <w:r>
        <w:rPr/>
        <w:t>Garfield,</w:t>
      </w:r>
      <w:r>
        <w:rPr>
          <w:spacing w:val="7"/>
        </w:rPr>
        <w:t> </w:t>
      </w:r>
      <w:r>
        <w:rPr/>
        <w:t>BSc.,</w:t>
      </w:r>
      <w:r>
        <w:rPr>
          <w:spacing w:val="-13"/>
        </w:rPr>
        <w:t> </w:t>
      </w:r>
      <w:r>
        <w:rPr/>
        <w:t>M.D.,</w:t>
      </w:r>
      <w:r>
        <w:rPr>
          <w:spacing w:val="-6"/>
        </w:rPr>
        <w:t> </w:t>
      </w:r>
      <w:r>
        <w:rPr/>
        <w:t>FRCP(C)]</w:t>
      </w:r>
      <w:r>
        <w:rPr>
          <w:spacing w:val="-14"/>
        </w:rPr>
        <w:t> </w:t>
      </w:r>
      <w:r>
        <w:rPr/>
        <w:t>Hello,</w:t>
      </w:r>
      <w:r>
        <w:rPr>
          <w:spacing w:val="-13"/>
        </w:rPr>
        <w:t> </w:t>
      </w:r>
      <w:r>
        <w:rPr/>
        <w:t>my</w:t>
      </w:r>
      <w:r>
        <w:rPr>
          <w:spacing w:val="-8"/>
        </w:rPr>
        <w:t> </w:t>
      </w:r>
      <w:r>
        <w:rPr/>
        <w:t>name</w:t>
      </w:r>
      <w:r>
        <w:rPr>
          <w:spacing w:val="8"/>
        </w:rPr>
        <w:t> </w:t>
      </w:r>
      <w:r>
        <w:rPr/>
        <w:t>is</w:t>
      </w:r>
      <w:r>
        <w:rPr>
          <w:spacing w:val="-8"/>
        </w:rPr>
        <w:t> </w:t>
      </w:r>
      <w:r>
        <w:rPr/>
        <w:t>Dr.</w:t>
      </w:r>
      <w:r>
        <w:rPr>
          <w:spacing w:val="-6"/>
        </w:rPr>
        <w:t> </w:t>
      </w:r>
      <w:r>
        <w:rPr/>
        <w:t>Hartley</w:t>
      </w:r>
      <w:r>
        <w:rPr>
          <w:spacing w:val="-7"/>
        </w:rPr>
        <w:t> </w:t>
      </w:r>
      <w:r>
        <w:rPr/>
        <w:t>Garfield.</w:t>
      </w:r>
      <w:r>
        <w:rPr>
          <w:spacing w:val="-6"/>
        </w:rPr>
        <w:t> </w:t>
      </w:r>
      <w:r>
        <w:rPr/>
        <w:t>I’m</w:t>
      </w:r>
      <w:r>
        <w:rPr>
          <w:spacing w:val="-3"/>
        </w:rPr>
        <w:t> </w:t>
      </w:r>
      <w:r>
        <w:rPr>
          <w:spacing w:val="-10"/>
        </w:rPr>
        <w:t>a</w:t>
      </w:r>
    </w:p>
    <w:p>
      <w:pPr>
        <w:pStyle w:val="BodyText"/>
        <w:spacing w:before="7"/>
      </w:pPr>
      <w:r>
        <w:rPr/>
        <w:t>pediatrician</w:t>
      </w:r>
      <w:r>
        <w:rPr>
          <w:spacing w:val="-14"/>
        </w:rPr>
        <w:t> </w:t>
      </w:r>
      <w:r>
        <w:rPr/>
        <w:t>and</w:t>
      </w:r>
      <w:r>
        <w:rPr>
          <w:spacing w:val="-5"/>
        </w:rPr>
        <w:t> </w:t>
      </w:r>
      <w:r>
        <w:rPr/>
        <w:t>consultant</w:t>
      </w:r>
      <w:r>
        <w:rPr>
          <w:spacing w:val="-4"/>
        </w:rPr>
        <w:t> </w:t>
      </w:r>
      <w:r>
        <w:rPr/>
        <w:t>in</w:t>
      </w:r>
      <w:r>
        <w:rPr>
          <w:spacing w:val="-12"/>
        </w:rPr>
        <w:t> </w:t>
      </w:r>
      <w:r>
        <w:rPr/>
        <w:t>pediatrics, a</w:t>
      </w:r>
      <w:r>
        <w:rPr>
          <w:spacing w:val="-9"/>
        </w:rPr>
        <w:t> </w:t>
      </w:r>
      <w:r>
        <w:rPr/>
        <w:t>senior</w:t>
      </w:r>
      <w:r>
        <w:rPr>
          <w:spacing w:val="-8"/>
        </w:rPr>
        <w:t> </w:t>
      </w:r>
      <w:r>
        <w:rPr/>
        <w:t>staff</w:t>
      </w:r>
      <w:r>
        <w:rPr>
          <w:spacing w:val="-15"/>
        </w:rPr>
        <w:t> </w:t>
      </w:r>
      <w:r>
        <w:rPr/>
        <w:t>physician</w:t>
      </w:r>
      <w:r>
        <w:rPr>
          <w:spacing w:val="-16"/>
        </w:rPr>
        <w:t> </w:t>
      </w:r>
      <w:r>
        <w:rPr/>
        <w:t>at</w:t>
      </w:r>
      <w:r>
        <w:rPr>
          <w:spacing w:val="-15"/>
        </w:rPr>
        <w:t> </w:t>
      </w:r>
      <w:r>
        <w:rPr/>
        <w:t>Toronto’s</w:t>
      </w:r>
      <w:r>
        <w:rPr>
          <w:spacing w:val="10"/>
        </w:rPr>
        <w:t> </w:t>
      </w:r>
      <w:r>
        <w:rPr/>
        <w:t>Hospital</w:t>
      </w:r>
      <w:r>
        <w:rPr>
          <w:spacing w:val="-9"/>
        </w:rPr>
        <w:t> </w:t>
      </w:r>
      <w:r>
        <w:rPr/>
        <w:t>for</w:t>
      </w:r>
      <w:r>
        <w:rPr>
          <w:spacing w:val="-8"/>
        </w:rPr>
        <w:t> </w:t>
      </w:r>
      <w:r>
        <w:rPr/>
        <w:t>Sick Children (Sick Kids),</w:t>
      </w:r>
      <w:r>
        <w:rPr>
          <w:spacing w:val="-6"/>
        </w:rPr>
        <w:t> </w:t>
      </w:r>
      <w:r>
        <w:rPr/>
        <w:t>and associate</w:t>
      </w:r>
      <w:r>
        <w:rPr>
          <w:spacing w:val="-4"/>
        </w:rPr>
        <w:t> </w:t>
      </w:r>
      <w:r>
        <w:rPr/>
        <w:t>professor</w:t>
      </w:r>
      <w:r>
        <w:rPr>
          <w:spacing w:val="-14"/>
        </w:rPr>
        <w:t> </w:t>
      </w:r>
      <w:r>
        <w:rPr/>
        <w:t>at</w:t>
      </w:r>
      <w:r>
        <w:rPr>
          <w:spacing w:val="-11"/>
        </w:rPr>
        <w:t> </w:t>
      </w:r>
      <w:r>
        <w:rPr/>
        <w:t>both the University of Toronto and Queen’s </w:t>
      </w:r>
      <w:r>
        <w:rPr>
          <w:spacing w:val="-2"/>
        </w:rPr>
        <w:t>University.</w:t>
      </w:r>
    </w:p>
    <w:p>
      <w:pPr>
        <w:pStyle w:val="BodyText"/>
        <w:spacing w:before="11"/>
        <w:ind w:left="0"/>
        <w:rPr>
          <w:sz w:val="23"/>
        </w:rPr>
      </w:pPr>
    </w:p>
    <w:p>
      <w:pPr>
        <w:pStyle w:val="Heading2"/>
        <w:spacing w:line="289" w:lineRule="exact"/>
      </w:pPr>
      <w:r>
        <w:rPr/>
        <w:t>00:23.388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00:30.825</w:t>
      </w:r>
    </w:p>
    <w:p>
      <w:pPr>
        <w:pStyle w:val="BodyText"/>
        <w:spacing w:line="244" w:lineRule="auto"/>
        <w:ind w:right="477"/>
      </w:pPr>
      <w:r>
        <w:rPr/>
        <w:t>RSV</w:t>
      </w:r>
      <w:r>
        <w:rPr>
          <w:spacing w:val="-14"/>
        </w:rPr>
        <w:t> </w:t>
      </w:r>
      <w:r>
        <w:rPr/>
        <w:t>is</w:t>
      </w:r>
      <w:r>
        <w:rPr>
          <w:spacing w:val="-9"/>
        </w:rPr>
        <w:t> </w:t>
      </w:r>
      <w:r>
        <w:rPr/>
        <w:t>a</w:t>
      </w:r>
      <w:r>
        <w:rPr>
          <w:spacing w:val="-12"/>
        </w:rPr>
        <w:t> </w:t>
      </w:r>
      <w:r>
        <w:rPr/>
        <w:t>seasonal</w:t>
      </w:r>
      <w:r>
        <w:rPr>
          <w:spacing w:val="-12"/>
        </w:rPr>
        <w:t> </w:t>
      </w:r>
      <w:r>
        <w:rPr/>
        <w:t>virus</w:t>
      </w:r>
      <w:r>
        <w:rPr>
          <w:spacing w:val="-7"/>
        </w:rPr>
        <w:t> </w:t>
      </w:r>
      <w:r>
        <w:rPr/>
        <w:t>that</w:t>
      </w:r>
      <w:r>
        <w:rPr>
          <w:spacing w:val="-8"/>
        </w:rPr>
        <w:t> </w:t>
      </w:r>
      <w:r>
        <w:rPr/>
        <w:t>infects</w:t>
      </w:r>
      <w:r>
        <w:rPr>
          <w:spacing w:val="-7"/>
        </w:rPr>
        <w:t> </w:t>
      </w:r>
      <w:r>
        <w:rPr/>
        <w:t>around about 90%</w:t>
      </w:r>
      <w:r>
        <w:rPr>
          <w:spacing w:val="-8"/>
        </w:rPr>
        <w:t> </w:t>
      </w:r>
      <w:r>
        <w:rPr/>
        <w:t>of</w:t>
      </w:r>
      <w:r>
        <w:rPr>
          <w:spacing w:val="-2"/>
        </w:rPr>
        <w:t> </w:t>
      </w:r>
      <w:r>
        <w:rPr/>
        <w:t>infants</w:t>
      </w:r>
      <w:r>
        <w:rPr>
          <w:spacing w:val="-7"/>
        </w:rPr>
        <w:t> </w:t>
      </w:r>
      <w:r>
        <w:rPr/>
        <w:t>and</w:t>
      </w:r>
      <w:r>
        <w:rPr>
          <w:spacing w:val="-8"/>
        </w:rPr>
        <w:t> </w:t>
      </w:r>
      <w:r>
        <w:rPr/>
        <w:t>young children by</w:t>
      </w:r>
      <w:r>
        <w:rPr>
          <w:spacing w:val="-7"/>
        </w:rPr>
        <w:t> </w:t>
      </w:r>
      <w:r>
        <w:rPr/>
        <w:t>the age of 2 years.</w:t>
      </w:r>
    </w:p>
    <w:p>
      <w:pPr>
        <w:pStyle w:val="BodyText"/>
        <w:spacing w:before="4"/>
        <w:ind w:left="0"/>
        <w:rPr>
          <w:sz w:val="23"/>
        </w:rPr>
      </w:pPr>
    </w:p>
    <w:p>
      <w:pPr>
        <w:pStyle w:val="Heading1"/>
        <w:spacing w:line="240" w:lineRule="auto" w:before="0"/>
        <w:rPr>
          <w:u w:val="none"/>
        </w:rPr>
      </w:pPr>
      <w:r>
        <w:rPr>
          <w:b w:val="0"/>
          <w:spacing w:val="-2"/>
          <w:u w:val="none"/>
        </w:rPr>
        <w:t>[</w:t>
      </w:r>
      <w:r>
        <w:rPr>
          <w:spacing w:val="-2"/>
          <w:u w:val="single"/>
        </w:rPr>
        <w:t>SUPER:</w:t>
      </w:r>
    </w:p>
    <w:p>
      <w:pPr>
        <w:pStyle w:val="BodyText"/>
        <w:spacing w:before="7"/>
      </w:pPr>
      <w:r>
        <w:rPr>
          <w:spacing w:val="-2"/>
        </w:rPr>
        <w:t>RSV=respiratory</w:t>
      </w:r>
      <w:r>
        <w:rPr>
          <w:spacing w:val="9"/>
        </w:rPr>
        <w:t> </w:t>
      </w:r>
      <w:r>
        <w:rPr>
          <w:spacing w:val="-2"/>
        </w:rPr>
        <w:t>syncytial</w:t>
      </w:r>
      <w:r>
        <w:rPr>
          <w:spacing w:val="2"/>
        </w:rPr>
        <w:t> </w:t>
      </w:r>
      <w:r>
        <w:rPr>
          <w:spacing w:val="-2"/>
        </w:rPr>
        <w:t>virus.]</w:t>
      </w:r>
    </w:p>
    <w:p>
      <w:pPr>
        <w:pStyle w:val="BodyText"/>
        <w:ind w:left="0"/>
      </w:pPr>
    </w:p>
    <w:p>
      <w:pPr>
        <w:pStyle w:val="Heading2"/>
        <w:spacing w:line="289" w:lineRule="exact"/>
      </w:pPr>
      <w:r>
        <w:rPr/>
        <w:t>00:31.194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00:42.391</w:t>
      </w:r>
    </w:p>
    <w:p>
      <w:pPr>
        <w:pStyle w:val="BodyText"/>
        <w:spacing w:line="244" w:lineRule="auto"/>
        <w:ind w:right="11"/>
      </w:pPr>
      <w:r>
        <w:rPr/>
        <w:t>An</w:t>
      </w:r>
      <w:r>
        <w:rPr>
          <w:spacing w:val="-14"/>
        </w:rPr>
        <w:t> </w:t>
      </w:r>
      <w:r>
        <w:rPr/>
        <w:t>RSV</w:t>
      </w:r>
      <w:r>
        <w:rPr>
          <w:spacing w:val="-9"/>
        </w:rPr>
        <w:t> </w:t>
      </w:r>
      <w:r>
        <w:rPr/>
        <w:t>infection</w:t>
      </w:r>
      <w:r>
        <w:rPr>
          <w:spacing w:val="-16"/>
        </w:rPr>
        <w:t> </w:t>
      </w:r>
      <w:r>
        <w:rPr/>
        <w:t>can</w:t>
      </w:r>
      <w:r>
        <w:rPr>
          <w:spacing w:val="-7"/>
        </w:rPr>
        <w:t> </w:t>
      </w:r>
      <w:r>
        <w:rPr/>
        <w:t>be</w:t>
      </w:r>
      <w:r>
        <w:rPr>
          <w:spacing w:val="-1"/>
        </w:rPr>
        <w:t> </w:t>
      </w:r>
      <w:r>
        <w:rPr/>
        <w:t>mild</w:t>
      </w:r>
      <w:r>
        <w:rPr>
          <w:spacing w:val="-7"/>
        </w:rPr>
        <w:t> </w:t>
      </w:r>
      <w:r>
        <w:rPr/>
        <w:t>or</w:t>
      </w:r>
      <w:r>
        <w:rPr>
          <w:spacing w:val="-10"/>
        </w:rPr>
        <w:t> </w:t>
      </w:r>
      <w:r>
        <w:rPr/>
        <w:t>serious and</w:t>
      </w:r>
      <w:r>
        <w:rPr>
          <w:spacing w:val="-7"/>
        </w:rPr>
        <w:t> </w:t>
      </w:r>
      <w:r>
        <w:rPr/>
        <w:t>is</w:t>
      </w:r>
      <w:r>
        <w:rPr>
          <w:spacing w:val="-6"/>
        </w:rPr>
        <w:t> </w:t>
      </w:r>
      <w:r>
        <w:rPr/>
        <w:t>usually</w:t>
      </w:r>
      <w:r>
        <w:rPr>
          <w:spacing w:val="-14"/>
        </w:rPr>
        <w:t> </w:t>
      </w:r>
      <w:r>
        <w:rPr/>
        <w:t>characterized</w:t>
      </w:r>
      <w:r>
        <w:rPr>
          <w:spacing w:val="-15"/>
        </w:rPr>
        <w:t> </w:t>
      </w:r>
      <w:r>
        <w:rPr/>
        <w:t>by</w:t>
      </w:r>
      <w:r>
        <w:rPr>
          <w:spacing w:val="-5"/>
        </w:rPr>
        <w:t> </w:t>
      </w:r>
      <w:r>
        <w:rPr/>
        <w:t>cold-like</w:t>
      </w:r>
      <w:r>
        <w:rPr>
          <w:spacing w:val="-1"/>
        </w:rPr>
        <w:t> </w:t>
      </w:r>
      <w:r>
        <w:rPr/>
        <w:t>symptoms</w:t>
      </w:r>
      <w:r>
        <w:rPr>
          <w:spacing w:val="21"/>
        </w:rPr>
        <w:t> </w:t>
      </w:r>
      <w:r>
        <w:rPr/>
        <w:t>like nasal congestion</w:t>
      </w:r>
      <w:r>
        <w:rPr>
          <w:spacing w:val="-1"/>
        </w:rPr>
        <w:t> </w:t>
      </w:r>
      <w:r>
        <w:rPr/>
        <w:t>or a low-grade fever and coughing,</w:t>
      </w:r>
    </w:p>
    <w:p>
      <w:pPr>
        <w:pStyle w:val="BodyText"/>
        <w:spacing w:before="3"/>
        <w:ind w:left="0"/>
        <w:rPr>
          <w:sz w:val="23"/>
        </w:rPr>
      </w:pPr>
    </w:p>
    <w:p>
      <w:pPr>
        <w:pStyle w:val="Heading1"/>
        <w:rPr>
          <w:u w:val="none"/>
        </w:rPr>
      </w:pPr>
      <w:r>
        <w:rPr>
          <w:b w:val="0"/>
          <w:spacing w:val="-2"/>
          <w:u w:val="none"/>
        </w:rPr>
        <w:t>[</w:t>
      </w:r>
      <w:r>
        <w:rPr>
          <w:spacing w:val="-2"/>
          <w:u w:val="single"/>
        </w:rPr>
        <w:t>SUPER:</w:t>
      </w:r>
    </w:p>
    <w:p>
      <w:pPr>
        <w:pStyle w:val="BodyText"/>
        <w:spacing w:line="247" w:lineRule="auto"/>
        <w:ind w:right="7570"/>
      </w:pPr>
      <w:r>
        <w:rPr>
          <w:spacing w:val="-2"/>
        </w:rPr>
        <w:t>Cold-like</w:t>
      </w:r>
      <w:r>
        <w:rPr>
          <w:spacing w:val="-12"/>
        </w:rPr>
        <w:t> </w:t>
      </w:r>
      <w:r>
        <w:rPr>
          <w:spacing w:val="-2"/>
        </w:rPr>
        <w:t>symptoms Coughing]</w:t>
      </w:r>
    </w:p>
    <w:p>
      <w:pPr>
        <w:pStyle w:val="BodyText"/>
        <w:spacing w:before="9"/>
        <w:ind w:left="0"/>
        <w:rPr>
          <w:sz w:val="22"/>
        </w:rPr>
      </w:pPr>
    </w:p>
    <w:p>
      <w:pPr>
        <w:pStyle w:val="Heading2"/>
        <w:spacing w:line="289" w:lineRule="exact"/>
      </w:pPr>
      <w:r>
        <w:rPr/>
        <w:t>00:42.641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00:53.003</w:t>
      </w:r>
    </w:p>
    <w:p>
      <w:pPr>
        <w:pStyle w:val="BodyText"/>
        <w:spacing w:line="247" w:lineRule="auto"/>
        <w:ind w:right="110"/>
      </w:pPr>
      <w:r>
        <w:rPr/>
        <w:t>But</w:t>
      </w:r>
      <w:r>
        <w:rPr>
          <w:spacing w:val="-13"/>
        </w:rPr>
        <w:t> </w:t>
      </w:r>
      <w:r>
        <w:rPr/>
        <w:t>it</w:t>
      </w:r>
      <w:r>
        <w:rPr>
          <w:spacing w:val="-7"/>
        </w:rPr>
        <w:t> </w:t>
      </w:r>
      <w:r>
        <w:rPr/>
        <w:t>may</w:t>
      </w:r>
      <w:r>
        <w:rPr>
          <w:spacing w:val="-6"/>
        </w:rPr>
        <w:t> </w:t>
      </w:r>
      <w:r>
        <w:rPr/>
        <w:t>also</w:t>
      </w:r>
      <w:r>
        <w:rPr>
          <w:spacing w:val="-16"/>
        </w:rPr>
        <w:t> </w:t>
      </w:r>
      <w:r>
        <w:rPr/>
        <w:t>progress</w:t>
      </w:r>
      <w:r>
        <w:rPr>
          <w:spacing w:val="-6"/>
        </w:rPr>
        <w:t> </w:t>
      </w:r>
      <w:r>
        <w:rPr/>
        <w:t>to</w:t>
      </w:r>
      <w:r>
        <w:rPr>
          <w:spacing w:val="-9"/>
        </w:rPr>
        <w:t> </w:t>
      </w:r>
      <w:r>
        <w:rPr/>
        <w:t>a</w:t>
      </w:r>
      <w:r>
        <w:rPr>
          <w:spacing w:val="-11"/>
        </w:rPr>
        <w:t> </w:t>
      </w:r>
      <w:r>
        <w:rPr/>
        <w:t>severe</w:t>
      </w:r>
      <w:r>
        <w:rPr>
          <w:spacing w:val="-14"/>
        </w:rPr>
        <w:t> </w:t>
      </w:r>
      <w:r>
        <w:rPr/>
        <w:t>lung infection,</w:t>
      </w:r>
      <w:r>
        <w:rPr>
          <w:spacing w:val="-3"/>
        </w:rPr>
        <w:t> </w:t>
      </w:r>
      <w:r>
        <w:rPr/>
        <w:t>like</w:t>
      </w:r>
      <w:r>
        <w:rPr>
          <w:spacing w:val="-14"/>
        </w:rPr>
        <w:t> </w:t>
      </w:r>
      <w:r>
        <w:rPr/>
        <w:t>bronchiolitis and</w:t>
      </w:r>
      <w:r>
        <w:rPr>
          <w:spacing w:val="-8"/>
        </w:rPr>
        <w:t> </w:t>
      </w:r>
      <w:r>
        <w:rPr/>
        <w:t>pneumonia.</w:t>
      </w:r>
      <w:r>
        <w:rPr>
          <w:spacing w:val="23"/>
        </w:rPr>
        <w:t> </w:t>
      </w:r>
      <w:r>
        <w:rPr/>
        <w:t>Most</w:t>
      </w:r>
      <w:r>
        <w:rPr>
          <w:spacing w:val="-7"/>
        </w:rPr>
        <w:t> </w:t>
      </w:r>
      <w:r>
        <w:rPr/>
        <w:t>cases of bronchiolitis in infants are caused</w:t>
      </w:r>
      <w:r>
        <w:rPr>
          <w:spacing w:val="-7"/>
        </w:rPr>
        <w:t> </w:t>
      </w:r>
      <w:r>
        <w:rPr/>
        <w:t>by RSV.</w:t>
      </w:r>
    </w:p>
    <w:p>
      <w:pPr>
        <w:pStyle w:val="BodyText"/>
        <w:spacing w:before="10"/>
        <w:ind w:left="0"/>
        <w:rPr>
          <w:sz w:val="22"/>
        </w:rPr>
      </w:pPr>
    </w:p>
    <w:p>
      <w:pPr>
        <w:pStyle w:val="Heading1"/>
        <w:spacing w:before="0"/>
        <w:rPr>
          <w:u w:val="none"/>
        </w:rPr>
      </w:pPr>
      <w:r>
        <w:rPr>
          <w:b w:val="0"/>
          <w:spacing w:val="-2"/>
          <w:u w:val="none"/>
        </w:rPr>
        <w:t>[</w:t>
      </w:r>
      <w:r>
        <w:rPr>
          <w:spacing w:val="-2"/>
          <w:u w:val="single"/>
        </w:rPr>
        <w:t>SUPER:</w:t>
      </w:r>
    </w:p>
    <w:p>
      <w:pPr>
        <w:pStyle w:val="BodyText"/>
        <w:spacing w:line="244" w:lineRule="auto"/>
        <w:ind w:right="8249"/>
      </w:pPr>
      <w:r>
        <w:rPr>
          <w:spacing w:val="-2"/>
        </w:rPr>
        <w:t>Bronchiolitis Pneumonia]</w:t>
      </w:r>
    </w:p>
    <w:p>
      <w:pPr>
        <w:pStyle w:val="BodyText"/>
        <w:spacing w:before="4"/>
        <w:ind w:left="0"/>
        <w:rPr>
          <w:sz w:val="23"/>
        </w:rPr>
      </w:pPr>
    </w:p>
    <w:p>
      <w:pPr>
        <w:pStyle w:val="Heading2"/>
      </w:pPr>
      <w:r>
        <w:rPr/>
        <w:t>00:53.350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01:09.392</w:t>
      </w:r>
    </w:p>
    <w:p>
      <w:pPr>
        <w:pStyle w:val="BodyText"/>
        <w:spacing w:before="7"/>
        <w:ind w:right="110"/>
      </w:pPr>
      <w:r>
        <w:rPr/>
        <w:t>One</w:t>
      </w:r>
      <w:r>
        <w:rPr>
          <w:spacing w:val="-13"/>
        </w:rPr>
        <w:t> </w:t>
      </w:r>
      <w:r>
        <w:rPr/>
        <w:t>of</w:t>
      </w:r>
      <w:r>
        <w:rPr>
          <w:spacing w:val="-3"/>
        </w:rPr>
        <w:t> </w:t>
      </w:r>
      <w:r>
        <w:rPr/>
        <w:t>the</w:t>
      </w:r>
      <w:r>
        <w:rPr>
          <w:spacing w:val="-3"/>
        </w:rPr>
        <w:t> </w:t>
      </w:r>
      <w:r>
        <w:rPr/>
        <w:t>difficulties</w:t>
      </w:r>
      <w:r>
        <w:rPr>
          <w:spacing w:val="-7"/>
        </w:rPr>
        <w:t> </w:t>
      </w:r>
      <w:r>
        <w:rPr/>
        <w:t>with</w:t>
      </w:r>
      <w:r>
        <w:rPr>
          <w:spacing w:val="-9"/>
        </w:rPr>
        <w:t> </w:t>
      </w:r>
      <w:r>
        <w:rPr/>
        <w:t>recognizing RSV</w:t>
      </w:r>
      <w:r>
        <w:rPr>
          <w:spacing w:val="-14"/>
        </w:rPr>
        <w:t> </w:t>
      </w:r>
      <w:r>
        <w:rPr/>
        <w:t>is</w:t>
      </w:r>
      <w:r>
        <w:rPr>
          <w:spacing w:val="-7"/>
        </w:rPr>
        <w:t> </w:t>
      </w:r>
      <w:r>
        <w:rPr/>
        <w:t>that</w:t>
      </w:r>
      <w:r>
        <w:rPr>
          <w:spacing w:val="-9"/>
        </w:rPr>
        <w:t> </w:t>
      </w:r>
      <w:r>
        <w:rPr/>
        <w:t>it</w:t>
      </w:r>
      <w:r>
        <w:rPr>
          <w:spacing w:val="-9"/>
        </w:rPr>
        <w:t> </w:t>
      </w:r>
      <w:r>
        <w:rPr/>
        <w:t>doesn’t</w:t>
      </w:r>
      <w:r>
        <w:rPr>
          <w:spacing w:val="-9"/>
        </w:rPr>
        <w:t> </w:t>
      </w:r>
      <w:r>
        <w:rPr/>
        <w:t>just</w:t>
      </w:r>
      <w:r>
        <w:rPr>
          <w:spacing w:val="-15"/>
        </w:rPr>
        <w:t> </w:t>
      </w:r>
      <w:r>
        <w:rPr/>
        <w:t>affect</w:t>
      </w:r>
      <w:r>
        <w:rPr>
          <w:spacing w:val="-9"/>
        </w:rPr>
        <w:t> </w:t>
      </w:r>
      <w:r>
        <w:rPr/>
        <w:t>babies</w:t>
      </w:r>
      <w:r>
        <w:rPr>
          <w:spacing w:val="-7"/>
        </w:rPr>
        <w:t> </w:t>
      </w:r>
      <w:r>
        <w:rPr/>
        <w:t>born prematurely or those with pre-existing</w:t>
      </w:r>
      <w:r>
        <w:rPr>
          <w:spacing w:val="-2"/>
        </w:rPr>
        <w:t> </w:t>
      </w:r>
      <w:r>
        <w:rPr/>
        <w:t>conditions but also</w:t>
      </w:r>
      <w:r>
        <w:rPr>
          <w:spacing w:val="-16"/>
        </w:rPr>
        <w:t> </w:t>
      </w:r>
      <w:r>
        <w:rPr/>
        <w:t>affects otherwise healthy children born</w:t>
      </w:r>
      <w:r>
        <w:rPr>
          <w:spacing w:val="30"/>
        </w:rPr>
        <w:t> </w:t>
      </w:r>
      <w:r>
        <w:rPr/>
        <w:t>at</w:t>
      </w:r>
      <w:r>
        <w:rPr>
          <w:spacing w:val="-15"/>
        </w:rPr>
        <w:t> </w:t>
      </w:r>
      <w:r>
        <w:rPr/>
        <w:t>term with no underlying</w:t>
      </w:r>
      <w:r>
        <w:rPr>
          <w:spacing w:val="40"/>
        </w:rPr>
        <w:t> </w:t>
      </w:r>
      <w:r>
        <w:rPr/>
        <w:t>or comorbid</w:t>
      </w:r>
      <w:r>
        <w:rPr>
          <w:spacing w:val="40"/>
        </w:rPr>
        <w:t> </w:t>
      </w:r>
      <w:r>
        <w:rPr/>
        <w:t>issues.</w:t>
      </w:r>
    </w:p>
    <w:p>
      <w:pPr>
        <w:pStyle w:val="BodyText"/>
        <w:spacing w:before="11"/>
        <w:ind w:left="0"/>
        <w:rPr>
          <w:sz w:val="23"/>
        </w:rPr>
      </w:pPr>
    </w:p>
    <w:p>
      <w:pPr>
        <w:pStyle w:val="Heading1"/>
        <w:rPr>
          <w:u w:val="none"/>
        </w:rPr>
      </w:pPr>
      <w:r>
        <w:rPr>
          <w:b w:val="0"/>
          <w:spacing w:val="-2"/>
          <w:u w:val="none"/>
        </w:rPr>
        <w:t>[</w:t>
      </w:r>
      <w:r>
        <w:rPr>
          <w:spacing w:val="-2"/>
          <w:u w:val="single"/>
        </w:rPr>
        <w:t>SUPER:</w:t>
      </w:r>
    </w:p>
    <w:p>
      <w:pPr>
        <w:pStyle w:val="BodyText"/>
        <w:spacing w:line="289" w:lineRule="exact"/>
      </w:pPr>
      <w:r>
        <w:rPr/>
        <w:t>79%</w:t>
      </w:r>
      <w:r>
        <w:rPr>
          <w:spacing w:val="-16"/>
        </w:rPr>
        <w:t> </w:t>
      </w:r>
      <w:r>
        <w:rPr/>
        <w:t>of</w:t>
      </w:r>
      <w:r>
        <w:rPr>
          <w:spacing w:val="-13"/>
        </w:rPr>
        <w:t> </w:t>
      </w:r>
      <w:r>
        <w:rPr/>
        <w:t>children</w:t>
      </w:r>
      <w:r>
        <w:rPr>
          <w:spacing w:val="3"/>
        </w:rPr>
        <w:t> </w:t>
      </w:r>
      <w:r>
        <w:rPr/>
        <w:t>hospitalized</w:t>
      </w:r>
      <w:r>
        <w:rPr>
          <w:spacing w:val="-15"/>
        </w:rPr>
        <w:t> </w:t>
      </w:r>
      <w:r>
        <w:rPr/>
        <w:t>for</w:t>
      </w:r>
      <w:r>
        <w:rPr>
          <w:spacing w:val="-13"/>
        </w:rPr>
        <w:t> </w:t>
      </w:r>
      <w:r>
        <w:rPr/>
        <w:t>RSV</w:t>
      </w:r>
      <w:r>
        <w:rPr>
          <w:spacing w:val="-14"/>
        </w:rPr>
        <w:t> </w:t>
      </w:r>
      <w:r>
        <w:rPr/>
        <w:t>were</w:t>
      </w:r>
      <w:r>
        <w:rPr>
          <w:spacing w:val="8"/>
        </w:rPr>
        <w:t> </w:t>
      </w:r>
      <w:r>
        <w:rPr/>
        <w:t>born</w:t>
      </w:r>
      <w:r>
        <w:rPr>
          <w:spacing w:val="2"/>
        </w:rPr>
        <w:t> </w:t>
      </w:r>
      <w:r>
        <w:rPr/>
        <w:t>at</w:t>
      </w:r>
      <w:r>
        <w:rPr>
          <w:spacing w:val="-9"/>
        </w:rPr>
        <w:t> </w:t>
      </w:r>
      <w:r>
        <w:rPr/>
        <w:t>term</w:t>
      </w:r>
      <w:r>
        <w:rPr>
          <w:spacing w:val="-3"/>
        </w:rPr>
        <w:t> </w:t>
      </w:r>
      <w:r>
        <w:rPr/>
        <w:t>with</w:t>
      </w:r>
      <w:r>
        <w:rPr>
          <w:spacing w:val="-10"/>
        </w:rPr>
        <w:t> </w:t>
      </w:r>
      <w:r>
        <w:rPr/>
        <w:t>no</w:t>
      </w:r>
      <w:r>
        <w:rPr>
          <w:spacing w:val="2"/>
        </w:rPr>
        <w:t> </w:t>
      </w:r>
      <w:r>
        <w:rPr/>
        <w:t>underlying</w:t>
      </w:r>
      <w:r>
        <w:rPr>
          <w:spacing w:val="13"/>
        </w:rPr>
        <w:t> </w:t>
      </w:r>
      <w:r>
        <w:rPr>
          <w:spacing w:val="-2"/>
        </w:rPr>
        <w:t>conditions*</w:t>
      </w:r>
    </w:p>
    <w:p>
      <w:pPr>
        <w:pStyle w:val="BodyText"/>
        <w:spacing w:before="11"/>
        <w:ind w:left="0"/>
        <w:rPr>
          <w:sz w:val="23"/>
        </w:rPr>
      </w:pPr>
    </w:p>
    <w:p>
      <w:pPr>
        <w:pStyle w:val="BodyText"/>
        <w:spacing w:line="244" w:lineRule="auto"/>
        <w:ind w:right="11"/>
      </w:pPr>
      <w:r>
        <w:rPr/>
        <w:t>*</w:t>
      </w:r>
      <w:r>
        <w:rPr>
          <w:spacing w:val="-12"/>
        </w:rPr>
        <w:t> </w:t>
      </w:r>
      <w:r>
        <w:rPr/>
        <w:t>In</w:t>
      </w:r>
      <w:r>
        <w:rPr>
          <w:spacing w:val="-7"/>
        </w:rPr>
        <w:t> </w:t>
      </w:r>
      <w:r>
        <w:rPr/>
        <w:t>a</w:t>
      </w:r>
      <w:r>
        <w:rPr>
          <w:spacing w:val="-11"/>
        </w:rPr>
        <w:t> </w:t>
      </w:r>
      <w:r>
        <w:rPr/>
        <w:t>5-year</w:t>
      </w:r>
      <w:r>
        <w:rPr>
          <w:spacing w:val="-10"/>
        </w:rPr>
        <w:t> </w:t>
      </w:r>
      <w:r>
        <w:rPr/>
        <w:t>prospective,</w:t>
      </w:r>
      <w:r>
        <w:rPr>
          <w:spacing w:val="-2"/>
        </w:rPr>
        <w:t> </w:t>
      </w:r>
      <w:r>
        <w:rPr/>
        <w:t>population-based surveillance</w:t>
      </w:r>
      <w:r>
        <w:rPr>
          <w:spacing w:val="-14"/>
        </w:rPr>
        <w:t> </w:t>
      </w:r>
      <w:r>
        <w:rPr/>
        <w:t>study</w:t>
      </w:r>
      <w:r>
        <w:rPr>
          <w:spacing w:val="-5"/>
        </w:rPr>
        <w:t> </w:t>
      </w:r>
      <w:r>
        <w:rPr/>
        <w:t>in</w:t>
      </w:r>
      <w:r>
        <w:rPr>
          <w:spacing w:val="-16"/>
        </w:rPr>
        <w:t> </w:t>
      </w:r>
      <w:r>
        <w:rPr/>
        <w:t>children less</w:t>
      </w:r>
      <w:r>
        <w:rPr>
          <w:spacing w:val="-6"/>
        </w:rPr>
        <w:t> </w:t>
      </w:r>
      <w:r>
        <w:rPr/>
        <w:t>than</w:t>
      </w:r>
      <w:r>
        <w:rPr>
          <w:spacing w:val="-16"/>
        </w:rPr>
        <w:t> </w:t>
      </w:r>
      <w:r>
        <w:rPr/>
        <w:t>24</w:t>
      </w:r>
      <w:r>
        <w:rPr>
          <w:spacing w:val="-4"/>
        </w:rPr>
        <w:t> </w:t>
      </w:r>
      <w:r>
        <w:rPr/>
        <w:t>months</w:t>
      </w:r>
      <w:r>
        <w:rPr>
          <w:spacing w:val="21"/>
        </w:rPr>
        <w:t> </w:t>
      </w:r>
      <w:r>
        <w:rPr/>
        <w:t>of </w:t>
      </w:r>
      <w:r>
        <w:rPr>
          <w:spacing w:val="-2"/>
        </w:rPr>
        <w:t>age.]</w:t>
      </w:r>
    </w:p>
    <w:p>
      <w:pPr>
        <w:spacing w:after="0" w:line="244" w:lineRule="auto"/>
        <w:sectPr>
          <w:type w:val="continuous"/>
          <w:pgSz w:w="12240" w:h="15840"/>
          <w:pgMar w:top="1400" w:bottom="280" w:left="1340" w:right="1340"/>
        </w:sectPr>
      </w:pPr>
    </w:p>
    <w:p>
      <w:pPr>
        <w:pStyle w:val="Heading2"/>
        <w:spacing w:before="38"/>
      </w:pPr>
      <w:r>
        <w:rPr/>
        <w:t>01:09.668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01:16.583</w:t>
      </w:r>
    </w:p>
    <w:p>
      <w:pPr>
        <w:pStyle w:val="BodyText"/>
        <w:spacing w:line="232" w:lineRule="auto" w:before="14"/>
        <w:ind w:right="477"/>
      </w:pPr>
      <w:r>
        <w:rPr/>
        <w:t>This</w:t>
      </w:r>
      <w:r>
        <w:rPr>
          <w:spacing w:val="-12"/>
        </w:rPr>
        <w:t> </w:t>
      </w:r>
      <w:r>
        <w:rPr/>
        <w:t>adds</w:t>
      </w:r>
      <w:r>
        <w:rPr>
          <w:spacing w:val="-7"/>
        </w:rPr>
        <w:t> </w:t>
      </w:r>
      <w:r>
        <w:rPr/>
        <w:t>an</w:t>
      </w:r>
      <w:r>
        <w:rPr>
          <w:spacing w:val="-9"/>
        </w:rPr>
        <w:t> </w:t>
      </w:r>
      <w:r>
        <w:rPr/>
        <w:t>element</w:t>
      </w:r>
      <w:r>
        <w:rPr>
          <w:spacing w:val="-8"/>
        </w:rPr>
        <w:t> </w:t>
      </w:r>
      <w:r>
        <w:rPr/>
        <w:t>of</w:t>
      </w:r>
      <w:r>
        <w:rPr>
          <w:spacing w:val="-3"/>
        </w:rPr>
        <w:t> </w:t>
      </w:r>
      <w:r>
        <w:rPr/>
        <w:t>unpredictability, as</w:t>
      </w:r>
      <w:r>
        <w:rPr>
          <w:spacing w:val="-7"/>
        </w:rPr>
        <w:t> </w:t>
      </w:r>
      <w:r>
        <w:rPr/>
        <w:t>we</w:t>
      </w:r>
      <w:r>
        <w:rPr>
          <w:spacing w:val="-3"/>
        </w:rPr>
        <w:t> </w:t>
      </w:r>
      <w:r>
        <w:rPr/>
        <w:t>can’t</w:t>
      </w:r>
      <w:r>
        <w:rPr>
          <w:spacing w:val="-15"/>
        </w:rPr>
        <w:t> </w:t>
      </w:r>
      <w:r>
        <w:rPr/>
        <w:t>know ahead</w:t>
      </w:r>
      <w:r>
        <w:rPr>
          <w:spacing w:val="-9"/>
        </w:rPr>
        <w:t> </w:t>
      </w:r>
      <w:r>
        <w:rPr/>
        <w:t>of</w:t>
      </w:r>
      <w:r>
        <w:rPr>
          <w:spacing w:val="-3"/>
        </w:rPr>
        <w:t> </w:t>
      </w:r>
      <w:r>
        <w:rPr/>
        <w:t>time</w:t>
      </w:r>
      <w:r>
        <w:rPr>
          <w:spacing w:val="-3"/>
        </w:rPr>
        <w:t> </w:t>
      </w:r>
      <w:r>
        <w:rPr/>
        <w:t>who is</w:t>
      </w:r>
      <w:r>
        <w:rPr>
          <w:spacing w:val="-7"/>
        </w:rPr>
        <w:t> </w:t>
      </w:r>
      <w:r>
        <w:rPr/>
        <w:t>going</w:t>
      </w:r>
      <w:r>
        <w:rPr>
          <w:spacing w:val="-10"/>
        </w:rPr>
        <w:t> </w:t>
      </w:r>
      <w:r>
        <w:rPr/>
        <w:t>to require hospitalization.</w:t>
      </w:r>
    </w:p>
    <w:p>
      <w:pPr>
        <w:pStyle w:val="BodyText"/>
        <w:spacing w:before="2"/>
        <w:ind w:left="0"/>
      </w:pPr>
    </w:p>
    <w:p>
      <w:pPr>
        <w:pStyle w:val="Heading2"/>
      </w:pPr>
      <w:r>
        <w:rPr/>
        <w:t>01:16.802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01:18.320</w:t>
      </w:r>
    </w:p>
    <w:p>
      <w:pPr>
        <w:pStyle w:val="BodyText"/>
        <w:spacing w:before="8"/>
      </w:pPr>
      <w:r>
        <w:rPr/>
        <w:t>And</w:t>
      </w:r>
      <w:r>
        <w:rPr>
          <w:spacing w:val="-3"/>
        </w:rPr>
        <w:t> </w:t>
      </w:r>
      <w:r>
        <w:rPr/>
        <w:t>many</w:t>
      </w:r>
      <w:r>
        <w:rPr>
          <w:spacing w:val="-12"/>
        </w:rPr>
        <w:t> </w:t>
      </w:r>
      <w:r>
        <w:rPr/>
        <w:t>do</w:t>
      </w:r>
      <w:r>
        <w:rPr>
          <w:spacing w:val="-2"/>
        </w:rPr>
        <w:t> </w:t>
      </w:r>
      <w:r>
        <w:rPr/>
        <w:t>require</w:t>
      </w:r>
      <w:r>
        <w:rPr>
          <w:spacing w:val="-8"/>
        </w:rPr>
        <w:t> </w:t>
      </w:r>
      <w:r>
        <w:rPr>
          <w:spacing w:val="-5"/>
        </w:rPr>
        <w:t>it.</w:t>
      </w:r>
    </w:p>
    <w:p>
      <w:pPr>
        <w:pStyle w:val="BodyText"/>
        <w:spacing w:before="11"/>
        <w:ind w:left="0"/>
        <w:rPr>
          <w:sz w:val="23"/>
        </w:rPr>
      </w:pPr>
    </w:p>
    <w:p>
      <w:pPr>
        <w:pStyle w:val="Heading1"/>
        <w:rPr>
          <w:u w:val="none"/>
        </w:rPr>
      </w:pPr>
      <w:r>
        <w:rPr>
          <w:b w:val="0"/>
          <w:spacing w:val="-2"/>
          <w:u w:val="none"/>
        </w:rPr>
        <w:t>[</w:t>
      </w:r>
      <w:r>
        <w:rPr>
          <w:spacing w:val="-2"/>
          <w:u w:val="single"/>
        </w:rPr>
        <w:t>SUPER:</w:t>
      </w:r>
    </w:p>
    <w:p>
      <w:pPr>
        <w:pStyle w:val="BodyText"/>
        <w:spacing w:line="289" w:lineRule="exact"/>
      </w:pPr>
      <w:r>
        <w:rPr/>
        <w:t>RSV</w:t>
      </w:r>
      <w:r>
        <w:rPr>
          <w:spacing w:val="-14"/>
        </w:rPr>
        <w:t> </w:t>
      </w:r>
      <w:r>
        <w:rPr/>
        <w:t>caused</w:t>
      </w:r>
      <w:r>
        <w:rPr>
          <w:spacing w:val="-15"/>
        </w:rPr>
        <w:t> </w:t>
      </w:r>
      <w:r>
        <w:rPr/>
        <w:t>~14X</w:t>
      </w:r>
      <w:r>
        <w:rPr>
          <w:spacing w:val="-8"/>
        </w:rPr>
        <w:t> </w:t>
      </w:r>
      <w:r>
        <w:rPr/>
        <w:t>more</w:t>
      </w:r>
      <w:r>
        <w:rPr>
          <w:spacing w:val="11"/>
        </w:rPr>
        <w:t> </w:t>
      </w:r>
      <w:r>
        <w:rPr/>
        <w:t>hospitalizations</w:t>
      </w:r>
      <w:r>
        <w:rPr>
          <w:spacing w:val="-6"/>
        </w:rPr>
        <w:t> </w:t>
      </w:r>
      <w:r>
        <w:rPr/>
        <w:t>in</w:t>
      </w:r>
      <w:r>
        <w:rPr>
          <w:spacing w:val="-16"/>
        </w:rPr>
        <w:t> </w:t>
      </w:r>
      <w:r>
        <w:rPr/>
        <w:t>infants</w:t>
      </w:r>
      <w:r>
        <w:rPr>
          <w:spacing w:val="-7"/>
        </w:rPr>
        <w:t> </w:t>
      </w:r>
      <w:r>
        <w:rPr/>
        <w:t>than</w:t>
      </w:r>
      <w:r>
        <w:rPr>
          <w:spacing w:val="-8"/>
        </w:rPr>
        <w:t> </w:t>
      </w:r>
      <w:r>
        <w:rPr>
          <w:spacing w:val="-2"/>
        </w:rPr>
        <w:t>influenza*</w:t>
      </w:r>
    </w:p>
    <w:p>
      <w:pPr>
        <w:pStyle w:val="BodyText"/>
        <w:spacing w:before="11"/>
        <w:ind w:left="0"/>
        <w:rPr>
          <w:sz w:val="23"/>
        </w:rPr>
      </w:pPr>
    </w:p>
    <w:p>
      <w:pPr>
        <w:pStyle w:val="BodyText"/>
      </w:pPr>
      <w:r>
        <w:rPr/>
        <w:t>*</w:t>
      </w:r>
      <w:r>
        <w:rPr>
          <w:spacing w:val="7"/>
        </w:rPr>
        <w:t> </w:t>
      </w:r>
      <w:r>
        <w:rPr/>
        <w:t>In</w:t>
      </w:r>
      <w:r>
        <w:rPr>
          <w:spacing w:val="1"/>
        </w:rPr>
        <w:t> </w:t>
      </w:r>
      <w:r>
        <w:rPr/>
        <w:t>a</w:t>
      </w:r>
      <w:r>
        <w:rPr>
          <w:spacing w:val="-3"/>
        </w:rPr>
        <w:t> </w:t>
      </w:r>
      <w:r>
        <w:rPr/>
        <w:t>Canadian</w:t>
      </w:r>
      <w:r>
        <w:rPr>
          <w:spacing w:val="-14"/>
        </w:rPr>
        <w:t> </w:t>
      </w:r>
      <w:r>
        <w:rPr>
          <w:spacing w:val="-2"/>
        </w:rPr>
        <w:t>study.]</w:t>
      </w:r>
    </w:p>
    <w:p>
      <w:pPr>
        <w:pStyle w:val="BodyText"/>
        <w:ind w:left="0"/>
      </w:pPr>
    </w:p>
    <w:p>
      <w:pPr>
        <w:pStyle w:val="Heading2"/>
      </w:pPr>
      <w:r>
        <w:rPr/>
        <w:t>01:18.617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01:26.976</w:t>
      </w:r>
    </w:p>
    <w:p>
      <w:pPr>
        <w:pStyle w:val="BodyText"/>
        <w:spacing w:line="232" w:lineRule="auto" w:before="14"/>
        <w:ind w:right="11"/>
      </w:pPr>
      <w:r>
        <w:rPr/>
        <w:t>Compared</w:t>
      </w:r>
      <w:r>
        <w:rPr>
          <w:spacing w:val="-10"/>
        </w:rPr>
        <w:t> </w:t>
      </w:r>
      <w:r>
        <w:rPr/>
        <w:t>to</w:t>
      </w:r>
      <w:r>
        <w:rPr>
          <w:spacing w:val="-13"/>
        </w:rPr>
        <w:t> </w:t>
      </w:r>
      <w:r>
        <w:rPr/>
        <w:t>influenza,</w:t>
      </w:r>
      <w:r>
        <w:rPr>
          <w:spacing w:val="6"/>
        </w:rPr>
        <w:t> </w:t>
      </w:r>
      <w:r>
        <w:rPr/>
        <w:t>RSV</w:t>
      </w:r>
      <w:r>
        <w:rPr>
          <w:spacing w:val="-14"/>
        </w:rPr>
        <w:t> </w:t>
      </w:r>
      <w:r>
        <w:rPr/>
        <w:t>was</w:t>
      </w:r>
      <w:r>
        <w:rPr>
          <w:spacing w:val="-8"/>
        </w:rPr>
        <w:t> </w:t>
      </w:r>
      <w:r>
        <w:rPr/>
        <w:t>associated</w:t>
      </w:r>
      <w:r>
        <w:rPr>
          <w:spacing w:val="-15"/>
        </w:rPr>
        <w:t> </w:t>
      </w:r>
      <w:r>
        <w:rPr/>
        <w:t>with</w:t>
      </w:r>
      <w:r>
        <w:rPr>
          <w:spacing w:val="-10"/>
        </w:rPr>
        <w:t> </w:t>
      </w:r>
      <w:r>
        <w:rPr/>
        <w:t>greater</w:t>
      </w:r>
      <w:r>
        <w:rPr>
          <w:spacing w:val="-18"/>
        </w:rPr>
        <w:t> </w:t>
      </w:r>
      <w:r>
        <w:rPr/>
        <w:t>than 14</w:t>
      </w:r>
      <w:r>
        <w:rPr>
          <w:spacing w:val="-7"/>
        </w:rPr>
        <w:t> </w:t>
      </w:r>
      <w:r>
        <w:rPr/>
        <w:t>times</w:t>
      </w:r>
      <w:r>
        <w:rPr>
          <w:spacing w:val="-8"/>
        </w:rPr>
        <w:t> </w:t>
      </w:r>
      <w:r>
        <w:rPr/>
        <w:t>more</w:t>
      </w:r>
      <w:r>
        <w:rPr>
          <w:spacing w:val="8"/>
        </w:rPr>
        <w:t> </w:t>
      </w:r>
      <w:r>
        <w:rPr/>
        <w:t>hospitalizations</w:t>
      </w:r>
      <w:r>
        <w:rPr>
          <w:spacing w:val="-9"/>
        </w:rPr>
        <w:t> </w:t>
      </w:r>
      <w:r>
        <w:rPr/>
        <w:t>for infants under two years of age.</w:t>
      </w:r>
    </w:p>
    <w:p>
      <w:pPr>
        <w:pStyle w:val="BodyText"/>
        <w:spacing w:before="5"/>
        <w:ind w:left="0"/>
        <w:rPr>
          <w:sz w:val="25"/>
        </w:rPr>
      </w:pPr>
    </w:p>
    <w:p>
      <w:pPr>
        <w:pStyle w:val="Heading2"/>
        <w:spacing w:line="289" w:lineRule="exact"/>
      </w:pPr>
      <w:r>
        <w:rPr/>
        <w:t>01:27.494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01:33.543</w:t>
      </w:r>
    </w:p>
    <w:p>
      <w:pPr>
        <w:pStyle w:val="BodyText"/>
        <w:spacing w:line="289" w:lineRule="exact"/>
      </w:pPr>
      <w:r>
        <w:rPr/>
        <w:t>We</w:t>
      </w:r>
      <w:r>
        <w:rPr>
          <w:spacing w:val="-16"/>
        </w:rPr>
        <w:t> </w:t>
      </w:r>
      <w:r>
        <w:rPr/>
        <w:t>can</w:t>
      </w:r>
      <w:r>
        <w:rPr>
          <w:spacing w:val="-8"/>
        </w:rPr>
        <w:t> </w:t>
      </w:r>
      <w:r>
        <w:rPr/>
        <w:t>manage</w:t>
      </w:r>
      <w:r>
        <w:rPr>
          <w:spacing w:val="-13"/>
        </w:rPr>
        <w:t> </w:t>
      </w:r>
      <w:r>
        <w:rPr/>
        <w:t>symptoms</w:t>
      </w:r>
      <w:r>
        <w:rPr>
          <w:spacing w:val="20"/>
        </w:rPr>
        <w:t> </w:t>
      </w:r>
      <w:r>
        <w:rPr/>
        <w:t>by</w:t>
      </w:r>
      <w:r>
        <w:rPr>
          <w:spacing w:val="-6"/>
        </w:rPr>
        <w:t> </w:t>
      </w:r>
      <w:r>
        <w:rPr/>
        <w:t>ensuring</w:t>
      </w:r>
      <w:r>
        <w:rPr>
          <w:spacing w:val="3"/>
        </w:rPr>
        <w:t> </w:t>
      </w:r>
      <w:r>
        <w:rPr/>
        <w:t>the</w:t>
      </w:r>
      <w:r>
        <w:rPr>
          <w:spacing w:val="-2"/>
        </w:rPr>
        <w:t> </w:t>
      </w:r>
      <w:r>
        <w:rPr/>
        <w:t>child</w:t>
      </w:r>
      <w:r>
        <w:rPr>
          <w:spacing w:val="-8"/>
        </w:rPr>
        <w:t> </w:t>
      </w:r>
      <w:r>
        <w:rPr/>
        <w:t>stays</w:t>
      </w:r>
      <w:r>
        <w:rPr>
          <w:spacing w:val="-6"/>
        </w:rPr>
        <w:t> </w:t>
      </w:r>
      <w:r>
        <w:rPr/>
        <w:t>well</w:t>
      </w:r>
      <w:r>
        <w:rPr>
          <w:spacing w:val="-11"/>
        </w:rPr>
        <w:t> </w:t>
      </w:r>
      <w:r>
        <w:rPr/>
        <w:t>rested</w:t>
      </w:r>
      <w:r>
        <w:rPr>
          <w:spacing w:val="-15"/>
        </w:rPr>
        <w:t> </w:t>
      </w:r>
      <w:r>
        <w:rPr/>
        <w:t>and</w:t>
      </w:r>
      <w:r>
        <w:rPr>
          <w:spacing w:val="-16"/>
        </w:rPr>
        <w:t> </w:t>
      </w:r>
      <w:r>
        <w:rPr/>
        <w:t>well</w:t>
      </w:r>
      <w:r>
        <w:rPr>
          <w:spacing w:val="-11"/>
        </w:rPr>
        <w:t> </w:t>
      </w:r>
      <w:r>
        <w:rPr>
          <w:spacing w:val="-2"/>
        </w:rPr>
        <w:t>hydrated.</w:t>
      </w:r>
    </w:p>
    <w:p>
      <w:pPr>
        <w:pStyle w:val="BodyText"/>
        <w:ind w:left="0"/>
      </w:pPr>
    </w:p>
    <w:p>
      <w:pPr>
        <w:pStyle w:val="Heading1"/>
        <w:spacing w:line="240" w:lineRule="auto" w:before="0"/>
        <w:rPr>
          <w:u w:val="none"/>
        </w:rPr>
      </w:pPr>
      <w:r>
        <w:rPr>
          <w:b w:val="0"/>
          <w:spacing w:val="-2"/>
          <w:u w:val="none"/>
        </w:rPr>
        <w:t>[</w:t>
      </w:r>
      <w:r>
        <w:rPr>
          <w:spacing w:val="-2"/>
          <w:u w:val="single"/>
        </w:rPr>
        <w:t>SUPER:</w:t>
      </w:r>
    </w:p>
    <w:p>
      <w:pPr>
        <w:pStyle w:val="BodyText"/>
        <w:spacing w:before="7"/>
      </w:pPr>
      <w:r>
        <w:rPr/>
        <w:t>Manage</w:t>
      </w:r>
      <w:r>
        <w:rPr>
          <w:spacing w:val="-14"/>
        </w:rPr>
        <w:t> </w:t>
      </w:r>
      <w:r>
        <w:rPr/>
        <w:t>symptoms</w:t>
      </w:r>
      <w:r>
        <w:rPr>
          <w:spacing w:val="8"/>
        </w:rPr>
        <w:t> </w:t>
      </w:r>
      <w:r>
        <w:rPr/>
        <w:t>with hydration</w:t>
      </w:r>
      <w:r>
        <w:rPr>
          <w:spacing w:val="-12"/>
        </w:rPr>
        <w:t> </w:t>
      </w:r>
      <w:r>
        <w:rPr/>
        <w:t>and</w:t>
      </w:r>
      <w:r>
        <w:rPr>
          <w:spacing w:val="-12"/>
        </w:rPr>
        <w:t> </w:t>
      </w:r>
      <w:r>
        <w:rPr/>
        <w:t>rest</w:t>
      </w:r>
      <w:r>
        <w:rPr>
          <w:spacing w:val="-11"/>
        </w:rPr>
        <w:t> </w:t>
      </w:r>
      <w:r>
        <w:rPr/>
        <w:t>and</w:t>
      </w:r>
      <w:r>
        <w:rPr>
          <w:spacing w:val="-12"/>
        </w:rPr>
        <w:t> </w:t>
      </w:r>
      <w:r>
        <w:rPr>
          <w:spacing w:val="-2"/>
        </w:rPr>
        <w:t>hydration]</w:t>
      </w:r>
    </w:p>
    <w:p>
      <w:pPr>
        <w:pStyle w:val="BodyText"/>
        <w:ind w:left="0"/>
      </w:pPr>
    </w:p>
    <w:p>
      <w:pPr>
        <w:pStyle w:val="Heading2"/>
        <w:spacing w:line="289" w:lineRule="exact"/>
      </w:pPr>
      <w:r>
        <w:rPr/>
        <w:t>01:33.947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01:36.608</w:t>
      </w:r>
    </w:p>
    <w:p>
      <w:pPr>
        <w:pStyle w:val="BodyText"/>
        <w:spacing w:line="289" w:lineRule="exact"/>
      </w:pPr>
      <w:r>
        <w:rPr/>
        <w:t>The</w:t>
      </w:r>
      <w:r>
        <w:rPr>
          <w:spacing w:val="6"/>
        </w:rPr>
        <w:t> </w:t>
      </w:r>
      <w:r>
        <w:rPr/>
        <w:t>infection</w:t>
      </w:r>
      <w:r>
        <w:rPr>
          <w:spacing w:val="-16"/>
        </w:rPr>
        <w:t> </w:t>
      </w:r>
      <w:r>
        <w:rPr/>
        <w:t>usually</w:t>
      </w:r>
      <w:r>
        <w:rPr>
          <w:spacing w:val="-13"/>
        </w:rPr>
        <w:t> </w:t>
      </w:r>
      <w:r>
        <w:rPr/>
        <w:t>lasts</w:t>
      </w:r>
      <w:r>
        <w:rPr>
          <w:spacing w:val="1"/>
        </w:rPr>
        <w:t> </w:t>
      </w:r>
      <w:r>
        <w:rPr/>
        <w:t>4</w:t>
      </w:r>
      <w:r>
        <w:rPr>
          <w:spacing w:val="-11"/>
        </w:rPr>
        <w:t> </w:t>
      </w:r>
      <w:r>
        <w:rPr/>
        <w:t>to</w:t>
      </w:r>
      <w:r>
        <w:rPr>
          <w:spacing w:val="-1"/>
        </w:rPr>
        <w:t> </w:t>
      </w:r>
      <w:r>
        <w:rPr/>
        <w:t>5</w:t>
      </w:r>
      <w:r>
        <w:rPr>
          <w:spacing w:val="3"/>
        </w:rPr>
        <w:t> </w:t>
      </w:r>
      <w:r>
        <w:rPr>
          <w:spacing w:val="-4"/>
        </w:rPr>
        <w:t>days.</w:t>
      </w:r>
    </w:p>
    <w:p>
      <w:pPr>
        <w:pStyle w:val="BodyText"/>
        <w:spacing w:before="12"/>
        <w:ind w:left="0"/>
        <w:rPr>
          <w:sz w:val="23"/>
        </w:rPr>
      </w:pPr>
    </w:p>
    <w:p>
      <w:pPr>
        <w:pStyle w:val="Heading2"/>
      </w:pPr>
      <w:r>
        <w:rPr/>
        <w:t>01:37.072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01:47.247</w:t>
      </w:r>
    </w:p>
    <w:p>
      <w:pPr>
        <w:pStyle w:val="BodyText"/>
        <w:spacing w:line="232" w:lineRule="auto" w:before="14"/>
      </w:pPr>
      <w:r>
        <w:rPr/>
        <w:t>If</w:t>
      </w:r>
      <w:r>
        <w:rPr>
          <w:spacing w:val="-14"/>
        </w:rPr>
        <w:t> </w:t>
      </w:r>
      <w:r>
        <w:rPr/>
        <w:t>the</w:t>
      </w:r>
      <w:r>
        <w:rPr>
          <w:spacing w:val="-11"/>
        </w:rPr>
        <w:t> </w:t>
      </w:r>
      <w:r>
        <w:rPr/>
        <w:t>infection</w:t>
      </w:r>
      <w:r>
        <w:rPr>
          <w:spacing w:val="-16"/>
        </w:rPr>
        <w:t> </w:t>
      </w:r>
      <w:r>
        <w:rPr/>
        <w:t>proves</w:t>
      </w:r>
      <w:r>
        <w:rPr>
          <w:spacing w:val="19"/>
        </w:rPr>
        <w:t> </w:t>
      </w:r>
      <w:r>
        <w:rPr/>
        <w:t>to</w:t>
      </w:r>
      <w:r>
        <w:rPr>
          <w:spacing w:val="-11"/>
        </w:rPr>
        <w:t> </w:t>
      </w:r>
      <w:r>
        <w:rPr/>
        <w:t>be</w:t>
      </w:r>
      <w:r>
        <w:rPr>
          <w:spacing w:val="-4"/>
        </w:rPr>
        <w:t> </w:t>
      </w:r>
      <w:r>
        <w:rPr/>
        <w:t>severe,</w:t>
      </w:r>
      <w:r>
        <w:rPr>
          <w:spacing w:val="-14"/>
        </w:rPr>
        <w:t> </w:t>
      </w:r>
      <w:r>
        <w:rPr/>
        <w:t>some</w:t>
      </w:r>
      <w:r>
        <w:rPr>
          <w:spacing w:val="-3"/>
        </w:rPr>
        <w:t> </w:t>
      </w:r>
      <w:r>
        <w:rPr/>
        <w:t>infants</w:t>
      </w:r>
      <w:r>
        <w:rPr>
          <w:spacing w:val="-8"/>
        </w:rPr>
        <w:t> </w:t>
      </w:r>
      <w:r>
        <w:rPr/>
        <w:t>will</w:t>
      </w:r>
      <w:r>
        <w:rPr>
          <w:spacing w:val="-13"/>
        </w:rPr>
        <w:t> </w:t>
      </w:r>
      <w:r>
        <w:rPr/>
        <w:t>require</w:t>
      </w:r>
      <w:r>
        <w:rPr>
          <w:spacing w:val="9"/>
        </w:rPr>
        <w:t> </w:t>
      </w:r>
      <w:r>
        <w:rPr/>
        <w:t>hospitalization,</w:t>
      </w:r>
      <w:r>
        <w:rPr>
          <w:spacing w:val="-14"/>
        </w:rPr>
        <w:t> </w:t>
      </w:r>
      <w:r>
        <w:rPr/>
        <w:t>especially</w:t>
      </w:r>
      <w:r>
        <w:rPr>
          <w:spacing w:val="-14"/>
        </w:rPr>
        <w:t> </w:t>
      </w:r>
      <w:r>
        <w:rPr/>
        <w:t>younger children, and some may end up in the intensive</w:t>
      </w:r>
      <w:r>
        <w:rPr>
          <w:spacing w:val="-3"/>
        </w:rPr>
        <w:t> </w:t>
      </w:r>
      <w:r>
        <w:rPr/>
        <w:t>care unit.</w:t>
      </w:r>
    </w:p>
    <w:p>
      <w:pPr>
        <w:pStyle w:val="BodyText"/>
        <w:spacing w:before="2"/>
        <w:ind w:left="0"/>
      </w:pPr>
    </w:p>
    <w:p>
      <w:pPr>
        <w:pStyle w:val="Heading1"/>
        <w:spacing w:line="240" w:lineRule="auto"/>
        <w:rPr>
          <w:u w:val="none"/>
        </w:rPr>
      </w:pPr>
      <w:r>
        <w:rPr>
          <w:b w:val="0"/>
          <w:spacing w:val="-2"/>
          <w:u w:val="none"/>
        </w:rPr>
        <w:t>[</w:t>
      </w:r>
      <w:r>
        <w:rPr>
          <w:spacing w:val="-2"/>
          <w:u w:val="single"/>
        </w:rPr>
        <w:t>SUPER:</w:t>
      </w:r>
    </w:p>
    <w:p>
      <w:pPr>
        <w:pStyle w:val="BodyText"/>
        <w:spacing w:before="7"/>
      </w:pPr>
      <w:r>
        <w:rPr/>
        <w:t>RSV</w:t>
      </w:r>
      <w:r>
        <w:rPr>
          <w:spacing w:val="-14"/>
        </w:rPr>
        <w:t> </w:t>
      </w:r>
      <w:r>
        <w:rPr/>
        <w:t>is</w:t>
      </w:r>
      <w:r>
        <w:rPr>
          <w:spacing w:val="-7"/>
        </w:rPr>
        <w:t> </w:t>
      </w:r>
      <w:r>
        <w:rPr/>
        <w:t>a</w:t>
      </w:r>
      <w:r>
        <w:rPr>
          <w:spacing w:val="-8"/>
        </w:rPr>
        <w:t> </w:t>
      </w:r>
      <w:r>
        <w:rPr/>
        <w:t>leading</w:t>
      </w:r>
      <w:r>
        <w:rPr>
          <w:spacing w:val="-7"/>
        </w:rPr>
        <w:t> </w:t>
      </w:r>
      <w:r>
        <w:rPr/>
        <w:t>cause</w:t>
      </w:r>
      <w:r>
        <w:rPr>
          <w:spacing w:val="-12"/>
        </w:rPr>
        <w:t> </w:t>
      </w:r>
      <w:r>
        <w:rPr/>
        <w:t>of</w:t>
      </w:r>
      <w:r>
        <w:rPr>
          <w:spacing w:val="2"/>
        </w:rPr>
        <w:t> </w:t>
      </w:r>
      <w:r>
        <w:rPr/>
        <w:t>hospitalization</w:t>
      </w:r>
      <w:r>
        <w:rPr>
          <w:spacing w:val="-16"/>
        </w:rPr>
        <w:t> </w:t>
      </w:r>
      <w:r>
        <w:rPr/>
        <w:t>among</w:t>
      </w:r>
      <w:r>
        <w:rPr>
          <w:spacing w:val="21"/>
        </w:rPr>
        <w:t> </w:t>
      </w:r>
      <w:r>
        <w:rPr/>
        <w:t>infants</w:t>
      </w:r>
      <w:r>
        <w:rPr>
          <w:spacing w:val="-3"/>
        </w:rPr>
        <w:t> </w:t>
      </w:r>
      <w:r>
        <w:rPr/>
        <w:t>&lt;2</w:t>
      </w:r>
      <w:r>
        <w:rPr>
          <w:spacing w:val="-14"/>
        </w:rPr>
        <w:t> </w:t>
      </w:r>
      <w:r>
        <w:rPr/>
        <w:t>years</w:t>
      </w:r>
      <w:r>
        <w:rPr>
          <w:spacing w:val="-2"/>
        </w:rPr>
        <w:t> </w:t>
      </w:r>
      <w:r>
        <w:rPr/>
        <w:t>in</w:t>
      </w:r>
      <w:r>
        <w:rPr>
          <w:spacing w:val="-5"/>
        </w:rPr>
        <w:t> </w:t>
      </w:r>
      <w:r>
        <w:rPr>
          <w:spacing w:val="-2"/>
        </w:rPr>
        <w:t>Canada</w:t>
      </w:r>
    </w:p>
    <w:p>
      <w:pPr>
        <w:pStyle w:val="BodyText"/>
        <w:spacing w:before="12"/>
        <w:ind w:left="0"/>
        <w:rPr>
          <w:sz w:val="23"/>
        </w:rPr>
      </w:pPr>
    </w:p>
    <w:p>
      <w:pPr>
        <w:pStyle w:val="BodyText"/>
        <w:spacing w:line="247" w:lineRule="auto"/>
        <w:ind w:right="477"/>
      </w:pPr>
      <w:r>
        <w:rPr/>
        <w:t>1</w:t>
      </w:r>
      <w:r>
        <w:rPr>
          <w:spacing w:val="-14"/>
        </w:rPr>
        <w:t> </w:t>
      </w:r>
      <w:r>
        <w:rPr/>
        <w:t>in</w:t>
      </w:r>
      <w:r>
        <w:rPr>
          <w:spacing w:val="-16"/>
        </w:rPr>
        <w:t> </w:t>
      </w:r>
      <w:r>
        <w:rPr/>
        <w:t>4</w:t>
      </w:r>
      <w:r>
        <w:rPr>
          <w:spacing w:val="-14"/>
        </w:rPr>
        <w:t> </w:t>
      </w:r>
      <w:r>
        <w:rPr/>
        <w:t>healthy</w:t>
      </w:r>
      <w:r>
        <w:rPr>
          <w:spacing w:val="-9"/>
        </w:rPr>
        <w:t> </w:t>
      </w:r>
      <w:r>
        <w:rPr/>
        <w:t>infants</w:t>
      </w:r>
      <w:r>
        <w:rPr>
          <w:spacing w:val="-10"/>
        </w:rPr>
        <w:t> </w:t>
      </w:r>
      <w:r>
        <w:rPr/>
        <w:t>with</w:t>
      </w:r>
      <w:r>
        <w:rPr>
          <w:spacing w:val="-11"/>
        </w:rPr>
        <w:t> </w:t>
      </w:r>
      <w:r>
        <w:rPr/>
        <w:t>no underlying</w:t>
      </w:r>
      <w:r>
        <w:rPr>
          <w:spacing w:val="12"/>
        </w:rPr>
        <w:t> </w:t>
      </w:r>
      <w:r>
        <w:rPr/>
        <w:t>conditions who were</w:t>
      </w:r>
      <w:r>
        <w:rPr>
          <w:spacing w:val="-6"/>
        </w:rPr>
        <w:t> </w:t>
      </w:r>
      <w:r>
        <w:rPr/>
        <w:t>hospitalized</w:t>
      </w:r>
      <w:r>
        <w:rPr>
          <w:spacing w:val="-10"/>
        </w:rPr>
        <w:t> </w:t>
      </w:r>
      <w:r>
        <w:rPr/>
        <w:t>for</w:t>
      </w:r>
      <w:r>
        <w:rPr>
          <w:spacing w:val="-14"/>
        </w:rPr>
        <w:t> </w:t>
      </w:r>
      <w:r>
        <w:rPr/>
        <w:t>RSV</w:t>
      </w:r>
      <w:r>
        <w:rPr>
          <w:spacing w:val="-14"/>
        </w:rPr>
        <w:t> </w:t>
      </w:r>
      <w:r>
        <w:rPr/>
        <w:t>were admitted to the ICU*</w:t>
      </w:r>
    </w:p>
    <w:p>
      <w:pPr>
        <w:pStyle w:val="BodyText"/>
        <w:spacing w:before="1"/>
        <w:ind w:left="0"/>
        <w:rPr>
          <w:sz w:val="23"/>
        </w:rPr>
      </w:pPr>
    </w:p>
    <w:p>
      <w:pPr>
        <w:pStyle w:val="Heading1"/>
        <w:rPr>
          <w:u w:val="none"/>
        </w:rPr>
      </w:pPr>
      <w:r>
        <w:rPr>
          <w:spacing w:val="-2"/>
          <w:u w:val="none"/>
        </w:rPr>
        <w:t>ICON:</w:t>
      </w:r>
    </w:p>
    <w:p>
      <w:pPr>
        <w:pStyle w:val="BodyText"/>
        <w:spacing w:line="289" w:lineRule="exact"/>
      </w:pPr>
      <w:r>
        <w:rPr>
          <w:spacing w:val="-2"/>
        </w:rPr>
        <w:t>&lt;LUNGS&gt;</w:t>
      </w:r>
    </w:p>
    <w:p>
      <w:pPr>
        <w:pStyle w:val="BodyText"/>
        <w:spacing w:before="11"/>
        <w:ind w:left="0"/>
        <w:rPr>
          <w:sz w:val="23"/>
        </w:rPr>
      </w:pPr>
    </w:p>
    <w:p>
      <w:pPr>
        <w:pStyle w:val="Heading1"/>
        <w:spacing w:line="240" w:lineRule="auto" w:before="0"/>
        <w:rPr>
          <w:u w:val="none"/>
        </w:rPr>
      </w:pPr>
      <w:r>
        <w:rPr>
          <w:spacing w:val="-2"/>
          <w:u w:val="single"/>
        </w:rPr>
        <w:t>FOOTNOTE:</w:t>
      </w:r>
    </w:p>
    <w:p>
      <w:pPr>
        <w:pStyle w:val="BodyText"/>
        <w:spacing w:before="8"/>
      </w:pPr>
      <w:r>
        <w:rPr/>
        <w:t>*</w:t>
      </w:r>
      <w:r>
        <w:rPr>
          <w:spacing w:val="6"/>
        </w:rPr>
        <w:t> </w:t>
      </w:r>
      <w:r>
        <w:rPr/>
        <w:t>As</w:t>
      </w:r>
      <w:r>
        <w:rPr>
          <w:spacing w:val="2"/>
        </w:rPr>
        <w:t> </w:t>
      </w:r>
      <w:r>
        <w:rPr/>
        <w:t>seen</w:t>
      </w:r>
      <w:r>
        <w:rPr>
          <w:spacing w:val="-16"/>
        </w:rPr>
        <w:t> </w:t>
      </w:r>
      <w:r>
        <w:rPr/>
        <w:t>in</w:t>
      </w:r>
      <w:r>
        <w:rPr>
          <w:spacing w:val="1"/>
        </w:rPr>
        <w:t> </w:t>
      </w:r>
      <w:r>
        <w:rPr/>
        <w:t>a</w:t>
      </w:r>
      <w:r>
        <w:rPr>
          <w:spacing w:val="-5"/>
        </w:rPr>
        <w:t> </w:t>
      </w:r>
      <w:r>
        <w:rPr/>
        <w:t>US</w:t>
      </w:r>
      <w:r>
        <w:rPr>
          <w:spacing w:val="2"/>
        </w:rPr>
        <w:t> </w:t>
      </w:r>
      <w:r>
        <w:rPr>
          <w:spacing w:val="-2"/>
        </w:rPr>
        <w:t>study.]</w:t>
      </w:r>
    </w:p>
    <w:p>
      <w:pPr>
        <w:pStyle w:val="BodyText"/>
        <w:spacing w:before="11"/>
        <w:ind w:left="0"/>
        <w:rPr>
          <w:sz w:val="23"/>
        </w:rPr>
      </w:pPr>
    </w:p>
    <w:p>
      <w:pPr>
        <w:pStyle w:val="Heading2"/>
        <w:spacing w:line="289" w:lineRule="exact" w:before="1"/>
      </w:pPr>
      <w:r>
        <w:rPr/>
        <w:t>01:47.400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01:58.661</w:t>
      </w:r>
    </w:p>
    <w:p>
      <w:pPr>
        <w:pStyle w:val="BodyText"/>
        <w:spacing w:line="244" w:lineRule="auto"/>
      </w:pPr>
      <w:r>
        <w:rPr/>
        <w:t>That</w:t>
      </w:r>
      <w:r>
        <w:rPr>
          <w:spacing w:val="-12"/>
        </w:rPr>
        <w:t> </w:t>
      </w:r>
      <w:r>
        <w:rPr/>
        <w:t>is</w:t>
      </w:r>
      <w:r>
        <w:rPr>
          <w:spacing w:val="-4"/>
        </w:rPr>
        <w:t> </w:t>
      </w:r>
      <w:r>
        <w:rPr/>
        <w:t>why</w:t>
      </w:r>
      <w:r>
        <w:rPr>
          <w:spacing w:val="-4"/>
        </w:rPr>
        <w:t> </w:t>
      </w:r>
      <w:r>
        <w:rPr/>
        <w:t>raising</w:t>
      </w:r>
      <w:r>
        <w:rPr>
          <w:spacing w:val="-8"/>
        </w:rPr>
        <w:t> </w:t>
      </w:r>
      <w:r>
        <w:rPr/>
        <w:t>awareness</w:t>
      </w:r>
      <w:r>
        <w:rPr>
          <w:spacing w:val="-4"/>
        </w:rPr>
        <w:t> </w:t>
      </w:r>
      <w:r>
        <w:rPr/>
        <w:t>about</w:t>
      </w:r>
      <w:r>
        <w:rPr>
          <w:spacing w:val="-15"/>
        </w:rPr>
        <w:t> </w:t>
      </w:r>
      <w:r>
        <w:rPr/>
        <w:t>RSV</w:t>
      </w:r>
      <w:r>
        <w:rPr>
          <w:spacing w:val="-14"/>
        </w:rPr>
        <w:t> </w:t>
      </w:r>
      <w:r>
        <w:rPr/>
        <w:t>and the risk</w:t>
      </w:r>
      <w:r>
        <w:rPr>
          <w:spacing w:val="-14"/>
        </w:rPr>
        <w:t> </w:t>
      </w:r>
      <w:r>
        <w:rPr/>
        <w:t>it</w:t>
      </w:r>
      <w:r>
        <w:rPr>
          <w:spacing w:val="-5"/>
        </w:rPr>
        <w:t> </w:t>
      </w:r>
      <w:r>
        <w:rPr/>
        <w:t>poses</w:t>
      </w:r>
      <w:r>
        <w:rPr>
          <w:spacing w:val="-3"/>
        </w:rPr>
        <w:t> </w:t>
      </w:r>
      <w:r>
        <w:rPr/>
        <w:t>to</w:t>
      </w:r>
      <w:r>
        <w:rPr>
          <w:spacing w:val="-7"/>
        </w:rPr>
        <w:t> </w:t>
      </w:r>
      <w:r>
        <w:rPr/>
        <w:t>all</w:t>
      </w:r>
      <w:r>
        <w:rPr>
          <w:spacing w:val="-9"/>
        </w:rPr>
        <w:t> </w:t>
      </w:r>
      <w:r>
        <w:rPr/>
        <w:t>infants,</w:t>
      </w:r>
      <w:r>
        <w:rPr>
          <w:spacing w:val="-14"/>
        </w:rPr>
        <w:t> </w:t>
      </w:r>
      <w:r>
        <w:rPr>
          <w:spacing w:val="10"/>
        </w:rPr>
        <w:t>as</w:t>
      </w:r>
      <w:r>
        <w:rPr>
          <w:spacing w:val="-3"/>
        </w:rPr>
        <w:t> </w:t>
      </w:r>
      <w:r>
        <w:rPr/>
        <w:t>well</w:t>
      </w:r>
      <w:r>
        <w:rPr>
          <w:spacing w:val="-9"/>
        </w:rPr>
        <w:t> </w:t>
      </w:r>
      <w:r>
        <w:rPr/>
        <w:t>as</w:t>
      </w:r>
      <w:r>
        <w:rPr>
          <w:spacing w:val="-4"/>
        </w:rPr>
        <w:t> </w:t>
      </w:r>
      <w:r>
        <w:rPr/>
        <w:t>promoting hygienic measures to help limit the</w:t>
      </w:r>
      <w:r>
        <w:rPr>
          <w:spacing w:val="34"/>
        </w:rPr>
        <w:t> </w:t>
      </w:r>
      <w:r>
        <w:rPr/>
        <w:t>spread,</w:t>
      </w:r>
      <w:r>
        <w:rPr>
          <w:spacing w:val="-3"/>
        </w:rPr>
        <w:t> </w:t>
      </w:r>
      <w:r>
        <w:rPr/>
        <w:t>is so</w:t>
      </w:r>
      <w:r>
        <w:rPr>
          <w:spacing w:val="-10"/>
        </w:rPr>
        <w:t> </w:t>
      </w:r>
      <w:r>
        <w:rPr/>
        <w:t>important.</w:t>
      </w:r>
    </w:p>
    <w:p>
      <w:pPr>
        <w:spacing w:after="0" w:line="244" w:lineRule="auto"/>
        <w:sectPr>
          <w:pgSz w:w="12240" w:h="15840"/>
          <w:pgMar w:top="1400" w:bottom="280" w:left="1340" w:right="1340"/>
        </w:sectPr>
      </w:pPr>
    </w:p>
    <w:p>
      <w:pPr>
        <w:pStyle w:val="Heading2"/>
        <w:spacing w:before="38"/>
      </w:pPr>
      <w:r>
        <w:rPr/>
        <w:t>02:01.745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02:08.086</w:t>
      </w:r>
    </w:p>
    <w:p>
      <w:pPr>
        <w:pStyle w:val="BodyText"/>
        <w:spacing w:line="289" w:lineRule="exact" w:before="7"/>
      </w:pPr>
      <w:r>
        <w:rPr/>
        <w:t>[VOICES</w:t>
      </w:r>
      <w:r>
        <w:rPr>
          <w:spacing w:val="-11"/>
        </w:rPr>
        <w:t> </w:t>
      </w:r>
      <w:r>
        <w:rPr/>
        <w:t>OF</w:t>
      </w:r>
      <w:r>
        <w:rPr>
          <w:spacing w:val="-10"/>
        </w:rPr>
        <w:t> </w:t>
      </w:r>
      <w:r>
        <w:rPr/>
        <w:t>ALL</w:t>
      </w:r>
      <w:r>
        <w:rPr>
          <w:spacing w:val="1"/>
        </w:rPr>
        <w:t> </w:t>
      </w:r>
      <w:r>
        <w:rPr>
          <w:spacing w:val="-2"/>
        </w:rPr>
        <w:t>INFANTS]</w:t>
      </w:r>
    </w:p>
    <w:p>
      <w:pPr>
        <w:pStyle w:val="BodyText"/>
        <w:spacing w:line="289" w:lineRule="exact"/>
      </w:pPr>
      <w:r>
        <w:rPr>
          <w:spacing w:val="-2"/>
        </w:rPr>
        <w:t>[Visit</w:t>
      </w:r>
      <w:r>
        <w:rPr>
          <w:spacing w:val="-13"/>
        </w:rPr>
        <w:t> </w:t>
      </w:r>
      <w:r>
        <w:rPr>
          <w:spacing w:val="-2"/>
        </w:rPr>
        <w:t>RethinkRSV.ca</w:t>
      </w:r>
      <w:r>
        <w:rPr>
          <w:spacing w:val="-1"/>
        </w:rPr>
        <w:t> </w:t>
      </w:r>
      <w:r>
        <w:rPr>
          <w:spacing w:val="-2"/>
        </w:rPr>
        <w:t>to</w:t>
      </w:r>
      <w:r>
        <w:rPr>
          <w:spacing w:val="2"/>
        </w:rPr>
        <w:t> </w:t>
      </w:r>
      <w:r>
        <w:rPr>
          <w:spacing w:val="-2"/>
        </w:rPr>
        <w:t>learn</w:t>
      </w:r>
      <w:r>
        <w:rPr>
          <w:spacing w:val="3"/>
        </w:rPr>
        <w:t> </w:t>
      </w:r>
      <w:r>
        <w:rPr>
          <w:spacing w:val="-4"/>
        </w:rPr>
        <w:t>more]</w:t>
      </w:r>
    </w:p>
    <w:p>
      <w:pPr>
        <w:pStyle w:val="BodyText"/>
        <w:spacing w:line="232" w:lineRule="auto" w:before="15"/>
        <w:ind w:right="11"/>
      </w:pPr>
      <w:r>
        <w:rPr/>
        <w:t>[</w:t>
      </w:r>
      <w:r>
        <w:rPr>
          <w:b/>
        </w:rPr>
        <w:t>References</w:t>
      </w:r>
      <w:r>
        <w:rPr/>
        <w:t>:</w:t>
      </w:r>
      <w:r>
        <w:rPr>
          <w:spacing w:val="-13"/>
        </w:rPr>
        <w:t> </w:t>
      </w:r>
      <w:r>
        <w:rPr/>
        <w:t>1.</w:t>
      </w:r>
      <w:r>
        <w:rPr>
          <w:spacing w:val="-9"/>
        </w:rPr>
        <w:t> </w:t>
      </w:r>
      <w:r>
        <w:rPr/>
        <w:t>Simoes</w:t>
      </w:r>
      <w:r>
        <w:rPr>
          <w:spacing w:val="35"/>
        </w:rPr>
        <w:t> </w:t>
      </w:r>
      <w:r>
        <w:rPr/>
        <w:t>EAF. Lancet</w:t>
      </w:r>
      <w:r>
        <w:rPr>
          <w:spacing w:val="-9"/>
        </w:rPr>
        <w:t> </w:t>
      </w:r>
      <w:r>
        <w:rPr/>
        <w:t>1999;354:847–52.</w:t>
      </w:r>
      <w:r>
        <w:rPr>
          <w:spacing w:val="37"/>
        </w:rPr>
        <w:t> </w:t>
      </w:r>
      <w:r>
        <w:rPr/>
        <w:t>2. Brenes-Chacon</w:t>
      </w:r>
      <w:r>
        <w:rPr>
          <w:spacing w:val="-15"/>
        </w:rPr>
        <w:t> </w:t>
      </w:r>
      <w:r>
        <w:rPr/>
        <w:t>H, et</w:t>
      </w:r>
      <w:r>
        <w:rPr>
          <w:spacing w:val="-14"/>
        </w:rPr>
        <w:t> </w:t>
      </w:r>
      <w:r>
        <w:rPr/>
        <w:t>al.</w:t>
      </w:r>
      <w:r>
        <w:rPr>
          <w:spacing w:val="-9"/>
        </w:rPr>
        <w:t> </w:t>
      </w:r>
      <w:r>
        <w:rPr/>
        <w:t>Pediatr Infect Dis</w:t>
      </w:r>
      <w:r>
        <w:rPr>
          <w:spacing w:val="-14"/>
        </w:rPr>
        <w:t> </w:t>
      </w:r>
      <w:r>
        <w:rPr/>
        <w:t>J</w:t>
      </w:r>
      <w:r>
        <w:rPr>
          <w:spacing w:val="-14"/>
        </w:rPr>
        <w:t> </w:t>
      </w:r>
      <w:r>
        <w:rPr/>
        <w:t>2021</w:t>
      </w:r>
      <w:r>
        <w:rPr>
          <w:spacing w:val="-13"/>
        </w:rPr>
        <w:t> </w:t>
      </w:r>
      <w:r>
        <w:rPr/>
        <w:t>Feb</w:t>
      </w:r>
      <w:r>
        <w:rPr>
          <w:spacing w:val="-14"/>
        </w:rPr>
        <w:t> </w:t>
      </w:r>
      <w:r>
        <w:rPr/>
        <w:t>1;40(2):116–22.</w:t>
      </w:r>
      <w:r>
        <w:rPr>
          <w:spacing w:val="-6"/>
        </w:rPr>
        <w:t> </w:t>
      </w:r>
      <w:r>
        <w:rPr/>
        <w:t>doi:</w:t>
      </w:r>
      <w:r>
        <w:rPr>
          <w:spacing w:val="-9"/>
        </w:rPr>
        <w:t> </w:t>
      </w:r>
      <w:r>
        <w:rPr/>
        <w:t>10.1097/INF.0000000000002914.</w:t>
      </w:r>
      <w:r>
        <w:rPr>
          <w:spacing w:val="18"/>
        </w:rPr>
        <w:t> </w:t>
      </w:r>
      <w:r>
        <w:rPr/>
        <w:t>PMID:</w:t>
      </w:r>
      <w:r>
        <w:rPr>
          <w:spacing w:val="-4"/>
        </w:rPr>
        <w:t> </w:t>
      </w:r>
      <w:r>
        <w:rPr/>
        <w:t>33433159;</w:t>
      </w:r>
      <w:r>
        <w:rPr>
          <w:spacing w:val="-4"/>
        </w:rPr>
        <w:t> </w:t>
      </w:r>
      <w:r>
        <w:rPr/>
        <w:t>PMCID:</w:t>
      </w:r>
    </w:p>
    <w:p>
      <w:pPr>
        <w:pStyle w:val="BodyText"/>
        <w:spacing w:line="237" w:lineRule="auto" w:before="12"/>
        <w:ind w:right="110"/>
      </w:pPr>
      <w:r>
        <w:rPr/>
        <w:t>PMC7808270.</w:t>
      </w:r>
      <w:r>
        <w:rPr>
          <w:spacing w:val="32"/>
        </w:rPr>
        <w:t> </w:t>
      </w:r>
      <w:r>
        <w:rPr/>
        <w:t>3. Abreo A, et al.</w:t>
      </w:r>
      <w:r>
        <w:rPr>
          <w:spacing w:val="-3"/>
        </w:rPr>
        <w:t> </w:t>
      </w:r>
      <w:r>
        <w:rPr/>
        <w:t>Clinical Infect</w:t>
      </w:r>
      <w:r>
        <w:rPr>
          <w:spacing w:val="-9"/>
        </w:rPr>
        <w:t> </w:t>
      </w:r>
      <w:r>
        <w:rPr/>
        <w:t>Dis Jun</w:t>
      </w:r>
      <w:r>
        <w:rPr>
          <w:spacing w:val="-10"/>
        </w:rPr>
        <w:t> </w:t>
      </w:r>
      <w:r>
        <w:rPr/>
        <w:t>24;71(1):211-4.</w:t>
      </w:r>
      <w:r>
        <w:rPr>
          <w:spacing w:val="32"/>
        </w:rPr>
        <w:t> </w:t>
      </w:r>
      <w:r>
        <w:rPr/>
        <w:t>doi: 10.1093/cid/ciz1033.4. Bianchini S, et al.</w:t>
      </w:r>
      <w:r>
        <w:rPr>
          <w:spacing w:val="-4"/>
        </w:rPr>
        <w:t> </w:t>
      </w:r>
      <w:r>
        <w:rPr/>
        <w:t>Microorganisms 2020;8:2048. doi: 10.3390/microorganisms8122048.</w:t>
      </w:r>
      <w:r>
        <w:rPr>
          <w:spacing w:val="15"/>
        </w:rPr>
        <w:t> </w:t>
      </w:r>
      <w:r>
        <w:rPr/>
        <w:t>5. Hall</w:t>
      </w:r>
      <w:r>
        <w:rPr>
          <w:spacing w:val="-7"/>
        </w:rPr>
        <w:t> </w:t>
      </w:r>
      <w:r>
        <w:rPr/>
        <w:t>CB,</w:t>
      </w:r>
      <w:r>
        <w:rPr>
          <w:spacing w:val="-12"/>
        </w:rPr>
        <w:t> </w:t>
      </w:r>
      <w:r>
        <w:rPr/>
        <w:t>et</w:t>
      </w:r>
      <w:r>
        <w:rPr>
          <w:spacing w:val="-15"/>
        </w:rPr>
        <w:t> </w:t>
      </w:r>
      <w:r>
        <w:rPr/>
        <w:t>al.</w:t>
      </w:r>
      <w:r>
        <w:rPr>
          <w:spacing w:val="-12"/>
        </w:rPr>
        <w:t> </w:t>
      </w:r>
      <w:r>
        <w:rPr/>
        <w:t>Pediatrics</w:t>
      </w:r>
      <w:r>
        <w:rPr>
          <w:spacing w:val="-1"/>
        </w:rPr>
        <w:t> </w:t>
      </w:r>
      <w:r>
        <w:rPr/>
        <w:t>2013;132(2);e34a–8.</w:t>
      </w:r>
      <w:r>
        <w:rPr>
          <w:spacing w:val="16"/>
        </w:rPr>
        <w:t> </w:t>
      </w:r>
      <w:r>
        <w:rPr/>
        <w:t>6. Schanzer DL,</w:t>
      </w:r>
      <w:r>
        <w:rPr>
          <w:spacing w:val="-14"/>
        </w:rPr>
        <w:t> </w:t>
      </w:r>
      <w:r>
        <w:rPr/>
        <w:t>et</w:t>
      </w:r>
      <w:r>
        <w:rPr>
          <w:spacing w:val="-14"/>
        </w:rPr>
        <w:t> </w:t>
      </w:r>
      <w:r>
        <w:rPr/>
        <w:t>al.</w:t>
      </w:r>
      <w:r>
        <w:rPr>
          <w:spacing w:val="-13"/>
        </w:rPr>
        <w:t> </w:t>
      </w:r>
      <w:r>
        <w:rPr/>
        <w:t>Influenza</w:t>
      </w:r>
      <w:r>
        <w:rPr>
          <w:spacing w:val="-3"/>
        </w:rPr>
        <w:t> </w:t>
      </w:r>
      <w:r>
        <w:rPr/>
        <w:t>Other Respir</w:t>
      </w:r>
      <w:r>
        <w:rPr>
          <w:spacing w:val="-18"/>
        </w:rPr>
        <w:t> </w:t>
      </w:r>
      <w:r>
        <w:rPr/>
        <w:t>Viruses</w:t>
      </w:r>
      <w:r>
        <w:rPr>
          <w:spacing w:val="-3"/>
        </w:rPr>
        <w:t> </w:t>
      </w:r>
      <w:r>
        <w:rPr/>
        <w:t>2018;12:113–21. doi:</w:t>
      </w:r>
      <w:r>
        <w:rPr>
          <w:spacing w:val="-9"/>
        </w:rPr>
        <w:t> </w:t>
      </w:r>
      <w:r>
        <w:rPr/>
        <w:t>10.1111/irv.12497.</w:t>
      </w:r>
      <w:r>
        <w:rPr>
          <w:spacing w:val="18"/>
        </w:rPr>
        <w:t> </w:t>
      </w:r>
      <w:r>
        <w:rPr/>
        <w:t>7.</w:t>
      </w:r>
      <w:r>
        <w:rPr>
          <w:spacing w:val="-7"/>
        </w:rPr>
        <w:t> </w:t>
      </w:r>
      <w:r>
        <w:rPr/>
        <w:t>Lavoie</w:t>
      </w:r>
      <w:r>
        <w:rPr>
          <w:spacing w:val="-14"/>
        </w:rPr>
        <w:t> </w:t>
      </w:r>
      <w:r>
        <w:rPr/>
        <w:t>PM, et</w:t>
      </w:r>
      <w:r>
        <w:rPr>
          <w:spacing w:val="-3"/>
        </w:rPr>
        <w:t> </w:t>
      </w:r>
      <w:r>
        <w:rPr/>
        <w:t>al.</w:t>
      </w:r>
      <w:r>
        <w:rPr>
          <w:spacing w:val="-12"/>
        </w:rPr>
        <w:t> </w:t>
      </w:r>
      <w:r>
        <w:rPr/>
        <w:t>CMAJ 2021 Jul 26;193:E1140-1. doi: 10.1503/cmaj.210919. 8.</w:t>
      </w:r>
      <w:r>
        <w:rPr>
          <w:spacing w:val="-12"/>
        </w:rPr>
        <w:t> </w:t>
      </w:r>
      <w:r>
        <w:rPr/>
        <w:t>Arriola</w:t>
      </w:r>
      <w:r>
        <w:rPr>
          <w:spacing w:val="21"/>
        </w:rPr>
        <w:t> </w:t>
      </w:r>
      <w:r>
        <w:rPr/>
        <w:t>CS,</w:t>
      </w:r>
      <w:r>
        <w:rPr>
          <w:spacing w:val="-12"/>
        </w:rPr>
        <w:t> </w:t>
      </w:r>
      <w:r>
        <w:rPr/>
        <w:t>et</w:t>
      </w:r>
      <w:r>
        <w:rPr>
          <w:spacing w:val="-3"/>
        </w:rPr>
        <w:t> </w:t>
      </w:r>
      <w:r>
        <w:rPr/>
        <w:t>al.</w:t>
      </w:r>
      <w:r>
        <w:rPr>
          <w:spacing w:val="-12"/>
        </w:rPr>
        <w:t> </w:t>
      </w:r>
      <w:r>
        <w:rPr/>
        <w:t>J Pediatric Infect Dis Soc 2020;9(5):587–95. 9. Krilov LR,</w:t>
      </w:r>
      <w:r>
        <w:rPr>
          <w:spacing w:val="-7"/>
        </w:rPr>
        <w:t> </w:t>
      </w:r>
      <w:r>
        <w:rPr/>
        <w:t>et al.</w:t>
      </w:r>
      <w:r>
        <w:rPr>
          <w:spacing w:val="-7"/>
        </w:rPr>
        <w:t> </w:t>
      </w:r>
      <w:r>
        <w:rPr/>
        <w:t>Am J Perinatol 2020;37(2):174–83.]</w:t>
      </w:r>
    </w:p>
    <w:p>
      <w:pPr>
        <w:pStyle w:val="BodyText"/>
        <w:spacing w:line="232" w:lineRule="auto" w:before="21"/>
        <w:ind w:right="7691"/>
      </w:pPr>
      <w:r>
        <w:rPr>
          <w:spacing w:val="-2"/>
        </w:rPr>
        <w:t>[SANOFI</w:t>
      </w:r>
      <w:r>
        <w:rPr>
          <w:spacing w:val="-12"/>
        </w:rPr>
        <w:t> </w:t>
      </w:r>
      <w:r>
        <w:rPr>
          <w:spacing w:val="-2"/>
        </w:rPr>
        <w:t>logo] </w:t>
      </w:r>
      <w:r>
        <w:rPr/>
        <w:t>[IMC logo]</w:t>
      </w:r>
    </w:p>
    <w:p>
      <w:pPr>
        <w:pStyle w:val="BodyText"/>
        <w:spacing w:line="232" w:lineRule="auto" w:before="17"/>
        <w:ind w:right="3416"/>
      </w:pPr>
      <w:r>
        <w:rPr/>
        <w:t>[Copyright</w:t>
      </w:r>
      <w:r>
        <w:rPr>
          <w:spacing w:val="-14"/>
        </w:rPr>
        <w:t> </w:t>
      </w:r>
      <w:r>
        <w:rPr/>
        <w:t>©</w:t>
      </w:r>
      <w:r>
        <w:rPr>
          <w:spacing w:val="-14"/>
        </w:rPr>
        <w:t> </w:t>
      </w:r>
      <w:r>
        <w:rPr/>
        <w:t>2023 Sanofi</w:t>
      </w:r>
      <w:r>
        <w:rPr>
          <w:spacing w:val="-1"/>
        </w:rPr>
        <w:t> </w:t>
      </w:r>
      <w:r>
        <w:rPr/>
        <w:t>Pasteur</w:t>
      </w:r>
      <w:r>
        <w:rPr>
          <w:spacing w:val="-18"/>
        </w:rPr>
        <w:t> </w:t>
      </w:r>
      <w:r>
        <w:rPr/>
        <w:t>Limited.</w:t>
      </w:r>
      <w:r>
        <w:rPr>
          <w:spacing w:val="-8"/>
        </w:rPr>
        <w:t> </w:t>
      </w:r>
      <w:r>
        <w:rPr/>
        <w:t>All</w:t>
      </w:r>
      <w:r>
        <w:rPr>
          <w:spacing w:val="-14"/>
        </w:rPr>
        <w:t> </w:t>
      </w:r>
      <w:r>
        <w:rPr/>
        <w:t>rights reserved.] </w:t>
      </w:r>
      <w:r>
        <w:rPr>
          <w:spacing w:val="-2"/>
        </w:rPr>
        <w:t>[MAT-CA-2201263E-v1.0-06/2023]</w:t>
      </w:r>
    </w:p>
    <w:sectPr>
      <w:pgSz w:w="12240" w:h="15840"/>
      <w:pgMar w:top="1400" w:bottom="280" w:left="1340" w:right="13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alibri">
    <w:altName w:val="Calibri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libri" w:hAnsi="Calibri" w:eastAsia="Calibri" w:cs="Calibri"/>
      <w:lang w:val="en-US" w:eastAsia="en-US" w:bidi="ar-SA"/>
    </w:rPr>
  </w:style>
  <w:style w:styleId="BodyText" w:type="paragraph">
    <w:name w:val="Body Text"/>
    <w:basedOn w:val="Normal"/>
    <w:uiPriority w:val="1"/>
    <w:qFormat/>
    <w:pPr>
      <w:ind w:left="101"/>
    </w:pPr>
    <w:rPr>
      <w:rFonts w:ascii="Calibri" w:hAnsi="Calibri" w:eastAsia="Calibri" w:cs="Calibri"/>
      <w:sz w:val="24"/>
      <w:szCs w:val="24"/>
      <w:lang w:val="en-US" w:eastAsia="en-US" w:bidi="ar-SA"/>
    </w:rPr>
  </w:style>
  <w:style w:styleId="Heading1" w:type="paragraph">
    <w:name w:val="Heading 1"/>
    <w:basedOn w:val="Normal"/>
    <w:uiPriority w:val="1"/>
    <w:qFormat/>
    <w:pPr>
      <w:spacing w:before="1" w:line="289" w:lineRule="exact"/>
      <w:ind w:left="101"/>
      <w:outlineLvl w:val="1"/>
    </w:pPr>
    <w:rPr>
      <w:rFonts w:ascii="Calibri" w:hAnsi="Calibri" w:eastAsia="Calibri" w:cs="Calibri"/>
      <w:b/>
      <w:bCs/>
      <w:sz w:val="24"/>
      <w:szCs w:val="24"/>
      <w:u w:val="single" w:color="000000"/>
      <w:lang w:val="en-US" w:eastAsia="en-US" w:bidi="ar-SA"/>
    </w:rPr>
  </w:style>
  <w:style w:styleId="Heading2" w:type="paragraph">
    <w:name w:val="Heading 2"/>
    <w:basedOn w:val="Normal"/>
    <w:uiPriority w:val="1"/>
    <w:qFormat/>
    <w:pPr>
      <w:ind w:left="101"/>
      <w:outlineLvl w:val="2"/>
    </w:pPr>
    <w:rPr>
      <w:rFonts w:ascii="Calibri" w:hAnsi="Calibri" w:eastAsia="Calibri" w:cs="Calibri"/>
      <w:b/>
      <w:bCs/>
      <w:sz w:val="24"/>
      <w:szCs w:val="24"/>
      <w:lang w:val="en-US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Bawa Prashar</dc:creator>
  <dcterms:created xsi:type="dcterms:W3CDTF">2023-11-23T03:17:11Z</dcterms:created>
  <dcterms:modified xsi:type="dcterms:W3CDTF">2023-11-23T03:17:11Z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2023-10-24T00:00:00Z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2023-11-23T00:00:00Z</vt:filetime>
  </property>
  <property fmtid="{D5CDD505-2E9C-101B-9397-08002B2CF9AE}" pid="5" name="Producer">
    <vt:lpwstr>Microsoft® Word 2013</vt:lpwstr>
  </property>
</Properties>
</file>