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2"/>
        <w:spacing w:line="240" w:lineRule="auto" w:before="38"/>
        <w:ind w:left="2252" w:right="2268"/>
        <w:jc w:val="center"/>
      </w:pPr>
      <w:r>
        <w:rPr/>
        <w:t>RSV</w:t>
      </w:r>
      <w:r>
        <w:rPr>
          <w:spacing w:val="-3"/>
        </w:rPr>
        <w:t> </w:t>
      </w:r>
      <w:r>
        <w:rPr/>
        <w:t>KOL</w:t>
      </w:r>
      <w:r>
        <w:rPr>
          <w:spacing w:val="7"/>
        </w:rPr>
        <w:t> </w:t>
      </w:r>
      <w:r>
        <w:rPr/>
        <w:t>Video</w:t>
      </w:r>
      <w:r>
        <w:rPr>
          <w:spacing w:val="10"/>
        </w:rPr>
        <w:t> </w:t>
      </w:r>
      <w:r>
        <w:rPr/>
        <w:t>Dr.</w:t>
      </w:r>
      <w:r>
        <w:rPr>
          <w:spacing w:val="3"/>
        </w:rPr>
        <w:t> </w:t>
      </w:r>
      <w:r>
        <w:rPr/>
        <w:t>Raya</w:t>
      </w:r>
      <w:r>
        <w:rPr>
          <w:spacing w:val="6"/>
        </w:rPr>
        <w:t> </w:t>
      </w:r>
      <w:r>
        <w:rPr/>
        <w:t>–</w:t>
      </w:r>
      <w:r>
        <w:rPr>
          <w:spacing w:val="5"/>
        </w:rPr>
        <w:t> </w:t>
      </w:r>
      <w:r>
        <w:rPr/>
        <w:t>English</w:t>
      </w:r>
      <w:r>
        <w:rPr>
          <w:spacing w:val="10"/>
        </w:rPr>
        <w:t> </w:t>
      </w:r>
      <w:r>
        <w:rPr/>
        <w:t>Video</w:t>
      </w:r>
      <w:r>
        <w:rPr>
          <w:spacing w:val="10"/>
        </w:rPr>
        <w:t> </w:t>
      </w:r>
      <w:r>
        <w:rPr>
          <w:spacing w:val="-2"/>
        </w:rPr>
        <w:t>Transcript</w:t>
      </w:r>
    </w:p>
    <w:p>
      <w:pPr>
        <w:pStyle w:val="BodyText"/>
        <w:spacing w:before="11"/>
        <w:ind w:left="0"/>
        <w:rPr>
          <w:b/>
          <w:sz w:val="23"/>
        </w:rPr>
      </w:pPr>
    </w:p>
    <w:p>
      <w:pPr>
        <w:spacing w:before="0"/>
        <w:ind w:left="101" w:right="0" w:firstLine="0"/>
        <w:jc w:val="left"/>
        <w:rPr>
          <w:b/>
          <w:sz w:val="24"/>
        </w:rPr>
      </w:pPr>
      <w:r>
        <w:rPr>
          <w:b/>
          <w:sz w:val="24"/>
        </w:rPr>
        <w:t>00:03.226</w:t>
      </w:r>
      <w:r>
        <w:rPr>
          <w:b/>
          <w:spacing w:val="2"/>
          <w:sz w:val="24"/>
        </w:rPr>
        <w:t> </w:t>
      </w:r>
      <w:r>
        <w:rPr>
          <w:b/>
          <w:sz w:val="24"/>
        </w:rPr>
        <w:t>--&gt;</w:t>
      </w:r>
      <w:r>
        <w:rPr>
          <w:b/>
          <w:spacing w:val="-13"/>
          <w:sz w:val="24"/>
        </w:rPr>
        <w:t> </w:t>
      </w:r>
      <w:r>
        <w:rPr>
          <w:b/>
          <w:spacing w:val="-2"/>
          <w:sz w:val="24"/>
        </w:rPr>
        <w:t>00:07.477</w:t>
      </w:r>
    </w:p>
    <w:p>
      <w:pPr>
        <w:pStyle w:val="BodyText"/>
        <w:spacing w:before="8"/>
      </w:pPr>
      <w:r>
        <w:rPr/>
        <w:t>[Who</w:t>
      </w:r>
      <w:r>
        <w:rPr>
          <w:spacing w:val="2"/>
        </w:rPr>
        <w:t> </w:t>
      </w:r>
      <w:r>
        <w:rPr/>
        <w:t>is</w:t>
      </w:r>
      <w:r>
        <w:rPr>
          <w:spacing w:val="-2"/>
        </w:rPr>
        <w:t> </w:t>
      </w:r>
      <w:r>
        <w:rPr/>
        <w:t>at</w:t>
      </w:r>
      <w:r>
        <w:rPr>
          <w:spacing w:val="-15"/>
        </w:rPr>
        <w:t> </w:t>
      </w:r>
      <w:r>
        <w:rPr/>
        <w:t>risk</w:t>
      </w:r>
      <w:r>
        <w:rPr>
          <w:spacing w:val="-14"/>
        </w:rPr>
        <w:t> </w:t>
      </w:r>
      <w:r>
        <w:rPr/>
        <w:t>for</w:t>
      </w:r>
      <w:r>
        <w:rPr>
          <w:spacing w:val="-7"/>
        </w:rPr>
        <w:t> </w:t>
      </w:r>
      <w:r>
        <w:rPr/>
        <w:t>harmful</w:t>
      </w:r>
      <w:r>
        <w:rPr>
          <w:spacing w:val="21"/>
        </w:rPr>
        <w:t> </w:t>
      </w:r>
      <w:r>
        <w:rPr/>
        <w:t>RSV-associated</w:t>
      </w:r>
      <w:r>
        <w:rPr>
          <w:spacing w:val="-15"/>
        </w:rPr>
        <w:t> </w:t>
      </w:r>
      <w:r>
        <w:rPr>
          <w:spacing w:val="-2"/>
        </w:rPr>
        <w:t>outcomes?]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00:07.851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00:15.151</w:t>
      </w:r>
    </w:p>
    <w:p>
      <w:pPr>
        <w:pStyle w:val="BodyText"/>
        <w:spacing w:line="244" w:lineRule="auto"/>
      </w:pPr>
      <w:r>
        <w:rPr/>
        <w:t>[Dr.</w:t>
      </w:r>
      <w:r>
        <w:rPr>
          <w:spacing w:val="-3"/>
        </w:rPr>
        <w:t> </w:t>
      </w:r>
      <w:r>
        <w:rPr/>
        <w:t>Abu Raya,</w:t>
      </w:r>
      <w:r>
        <w:rPr>
          <w:spacing w:val="-14"/>
        </w:rPr>
        <w:t> </w:t>
      </w:r>
      <w:r>
        <w:rPr/>
        <w:t>M.D.,</w:t>
      </w:r>
      <w:r>
        <w:rPr>
          <w:spacing w:val="-13"/>
        </w:rPr>
        <w:t> </w:t>
      </w:r>
      <w:r>
        <w:rPr/>
        <w:t>PhD] Hello,</w:t>
      </w:r>
      <w:r>
        <w:rPr>
          <w:spacing w:val="-14"/>
        </w:rPr>
        <w:t> </w:t>
      </w:r>
      <w:r>
        <w:rPr/>
        <w:t>my</w:t>
      </w:r>
      <w:r>
        <w:rPr>
          <w:spacing w:val="11"/>
        </w:rPr>
        <w:t> </w:t>
      </w:r>
      <w:r>
        <w:rPr/>
        <w:t>name is</w:t>
      </w:r>
      <w:r>
        <w:rPr>
          <w:spacing w:val="-3"/>
        </w:rPr>
        <w:t> </w:t>
      </w:r>
      <w:r>
        <w:rPr/>
        <w:t>Dr.</w:t>
      </w:r>
      <w:r>
        <w:rPr>
          <w:spacing w:val="-1"/>
        </w:rPr>
        <w:t> </w:t>
      </w:r>
      <w:r>
        <w:rPr/>
        <w:t>Abu Raya,</w:t>
      </w:r>
      <w:r>
        <w:rPr>
          <w:spacing w:val="-14"/>
        </w:rPr>
        <w:t> </w:t>
      </w:r>
      <w:r>
        <w:rPr/>
        <w:t>I’m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clinical</w:t>
      </w:r>
      <w:r>
        <w:rPr>
          <w:spacing w:val="-9"/>
        </w:rPr>
        <w:t> </w:t>
      </w:r>
      <w:r>
        <w:rPr/>
        <w:t>scientist</w:t>
      </w:r>
      <w:r>
        <w:rPr>
          <w:spacing w:val="-15"/>
        </w:rPr>
        <w:t> </w:t>
      </w:r>
      <w:r>
        <w:rPr/>
        <w:t>specializing</w:t>
      </w:r>
      <w:r>
        <w:rPr>
          <w:spacing w:val="-7"/>
        </w:rPr>
        <w:t> </w:t>
      </w:r>
      <w:r>
        <w:rPr/>
        <w:t>in paediatric infectious diseases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</w:pPr>
      <w:r>
        <w:rPr/>
        <w:t>00:15.201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00:20.018</w:t>
      </w:r>
    </w:p>
    <w:p>
      <w:pPr>
        <w:pStyle w:val="BodyText"/>
        <w:spacing w:line="289" w:lineRule="exact"/>
      </w:pPr>
      <w:r>
        <w:rPr/>
        <w:t>and</w:t>
      </w:r>
      <w:r>
        <w:rPr>
          <w:spacing w:val="-14"/>
        </w:rPr>
        <w:t> </w:t>
      </w:r>
      <w:r>
        <w:rPr/>
        <w:t>I</w:t>
      </w:r>
      <w:r>
        <w:rPr>
          <w:spacing w:val="-8"/>
        </w:rPr>
        <w:t> </w:t>
      </w:r>
      <w:r>
        <w:rPr/>
        <w:t>work</w:t>
      </w:r>
      <w:r>
        <w:rPr>
          <w:spacing w:val="6"/>
        </w:rPr>
        <w:t> </w:t>
      </w:r>
      <w:r>
        <w:rPr/>
        <w:t>in</w:t>
      </w:r>
      <w:r>
        <w:rPr>
          <w:spacing w:val="-8"/>
        </w:rPr>
        <w:t> </w:t>
      </w:r>
      <w:r>
        <w:rPr/>
        <w:t>the</w:t>
      </w:r>
      <w:r>
        <w:rPr>
          <w:spacing w:val="-2"/>
        </w:rPr>
        <w:t> </w:t>
      </w:r>
      <w:r>
        <w:rPr/>
        <w:t>Department</w:t>
      </w:r>
      <w:r>
        <w:rPr>
          <w:spacing w:val="17"/>
        </w:rPr>
        <w:t> </w:t>
      </w:r>
      <w:r>
        <w:rPr/>
        <w:t>of</w:t>
      </w:r>
      <w:r>
        <w:rPr>
          <w:spacing w:val="-2"/>
        </w:rPr>
        <w:t> </w:t>
      </w:r>
      <w:r>
        <w:rPr/>
        <w:t>Paediatrics</w:t>
      </w:r>
      <w:r>
        <w:rPr>
          <w:spacing w:val="-6"/>
        </w:rPr>
        <w:t> </w:t>
      </w:r>
      <w:r>
        <w:rPr/>
        <w:t>at</w:t>
      </w:r>
      <w:r>
        <w:rPr>
          <w:spacing w:val="-15"/>
        </w:rPr>
        <w:t> </w:t>
      </w:r>
      <w:r>
        <w:rPr/>
        <w:t>the</w:t>
      </w:r>
      <w:r>
        <w:rPr>
          <w:spacing w:val="-2"/>
        </w:rPr>
        <w:t> </w:t>
      </w:r>
      <w:r>
        <w:rPr/>
        <w:t>University</w:t>
      </w:r>
      <w:r>
        <w:rPr>
          <w:spacing w:val="-7"/>
        </w:rPr>
        <w:t> </w:t>
      </w:r>
      <w:r>
        <w:rPr/>
        <w:t>of</w:t>
      </w:r>
      <w:r>
        <w:rPr>
          <w:spacing w:val="-2"/>
        </w:rPr>
        <w:t> </w:t>
      </w:r>
      <w:r>
        <w:rPr/>
        <w:t>British</w:t>
      </w:r>
      <w:r>
        <w:rPr>
          <w:spacing w:val="-16"/>
        </w:rPr>
        <w:t> </w:t>
      </w:r>
      <w:r>
        <w:rPr>
          <w:spacing w:val="-2"/>
        </w:rPr>
        <w:t>Columbia.</w:t>
      </w:r>
    </w:p>
    <w:p>
      <w:pPr>
        <w:pStyle w:val="BodyText"/>
        <w:ind w:left="0"/>
      </w:pPr>
    </w:p>
    <w:p>
      <w:pPr>
        <w:pStyle w:val="Heading2"/>
        <w:spacing w:line="240" w:lineRule="auto"/>
      </w:pPr>
      <w:r>
        <w:rPr/>
        <w:t>00:20.086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00:27.891</w:t>
      </w:r>
    </w:p>
    <w:p>
      <w:pPr>
        <w:pStyle w:val="BodyText"/>
        <w:spacing w:line="232" w:lineRule="auto" w:before="14"/>
      </w:pP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14"/>
        </w:rPr>
        <w:t> </w:t>
      </w:r>
      <w:r>
        <w:rPr/>
        <w:t>a</w:t>
      </w:r>
      <w:r>
        <w:rPr>
          <w:spacing w:val="-13"/>
        </w:rPr>
        <w:t> </w:t>
      </w:r>
      <w:r>
        <w:rPr/>
        <w:t>very</w:t>
      </w:r>
      <w:r>
        <w:rPr>
          <w:spacing w:val="-8"/>
        </w:rPr>
        <w:t> </w:t>
      </w:r>
      <w:r>
        <w:rPr/>
        <w:t>prevalent,</w:t>
      </w:r>
      <w:r>
        <w:rPr>
          <w:spacing w:val="-6"/>
        </w:rPr>
        <w:t> </w:t>
      </w:r>
      <w:r>
        <w:rPr/>
        <w:t>seasonal</w:t>
      </w:r>
      <w:r>
        <w:rPr>
          <w:spacing w:val="-14"/>
        </w:rPr>
        <w:t> </w:t>
      </w:r>
      <w:r>
        <w:rPr/>
        <w:t>virus,</w:t>
      </w:r>
      <w:r>
        <w:rPr>
          <w:spacing w:val="-14"/>
        </w:rPr>
        <w:t> </w:t>
      </w:r>
      <w:r>
        <w:rPr/>
        <w:t>with</w:t>
      </w:r>
      <w:r>
        <w:rPr>
          <w:spacing w:val="-10"/>
        </w:rPr>
        <w:t> </w:t>
      </w:r>
      <w:r>
        <w:rPr/>
        <w:t>infections</w:t>
      </w:r>
      <w:r>
        <w:rPr>
          <w:spacing w:val="-9"/>
        </w:rPr>
        <w:t> </w:t>
      </w:r>
      <w:r>
        <w:rPr/>
        <w:t>typically</w:t>
      </w:r>
      <w:r>
        <w:rPr>
          <w:spacing w:val="-14"/>
        </w:rPr>
        <w:t> </w:t>
      </w:r>
      <w:r>
        <w:rPr/>
        <w:t>occurring</w:t>
      </w:r>
      <w:r>
        <w:rPr>
          <w:spacing w:val="13"/>
        </w:rPr>
        <w:t> </w:t>
      </w:r>
      <w:r>
        <w:rPr/>
        <w:t>from</w:t>
      </w:r>
      <w:r>
        <w:rPr>
          <w:spacing w:val="-3"/>
        </w:rPr>
        <w:t> </w:t>
      </w:r>
      <w:r>
        <w:rPr/>
        <w:t>November</w:t>
      </w:r>
      <w:r>
        <w:rPr>
          <w:spacing w:val="11"/>
        </w:rPr>
        <w:t> </w:t>
      </w:r>
      <w:r>
        <w:rPr/>
        <w:t>until around March.</w:t>
      </w:r>
    </w:p>
    <w:p>
      <w:pPr>
        <w:pStyle w:val="BodyText"/>
        <w:spacing w:before="5"/>
        <w:ind w:left="0"/>
        <w:rPr>
          <w:sz w:val="25"/>
        </w:rPr>
      </w:pPr>
    </w:p>
    <w:p>
      <w:pPr>
        <w:pStyle w:val="Heading1"/>
        <w:spacing w:line="289" w:lineRule="exact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44" w:lineRule="auto"/>
        <w:ind w:right="6393"/>
      </w:pPr>
      <w:r>
        <w:rPr>
          <w:spacing w:val="-2"/>
        </w:rPr>
        <w:t>RSV=respiratory</w:t>
      </w:r>
      <w:r>
        <w:rPr>
          <w:spacing w:val="-5"/>
        </w:rPr>
        <w:t> </w:t>
      </w:r>
      <w:r>
        <w:rPr>
          <w:spacing w:val="-2"/>
        </w:rPr>
        <w:t>syncytial</w:t>
      </w:r>
      <w:r>
        <w:rPr>
          <w:spacing w:val="-11"/>
        </w:rPr>
        <w:t> </w:t>
      </w:r>
      <w:r>
        <w:rPr>
          <w:spacing w:val="-2"/>
        </w:rPr>
        <w:t>virus November–March]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  <w:spacing w:before="1"/>
      </w:pPr>
      <w:r>
        <w:rPr/>
        <w:t>00:27.941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00:37.941</w:t>
      </w:r>
    </w:p>
    <w:p>
      <w:pPr>
        <w:pStyle w:val="BodyText"/>
        <w:spacing w:line="247" w:lineRule="auto"/>
      </w:pPr>
      <w:r>
        <w:rPr/>
        <w:t>A</w:t>
      </w:r>
      <w:r>
        <w:rPr>
          <w:spacing w:val="-13"/>
        </w:rPr>
        <w:t> </w:t>
      </w:r>
      <w:r>
        <w:rPr/>
        <w:t>common</w:t>
      </w:r>
      <w:r>
        <w:rPr>
          <w:spacing w:val="12"/>
        </w:rPr>
        <w:t> </w:t>
      </w:r>
      <w:r>
        <w:rPr/>
        <w:t>belief</w:t>
      </w:r>
      <w:r>
        <w:rPr>
          <w:spacing w:val="-14"/>
        </w:rPr>
        <w:t> </w:t>
      </w:r>
      <w:r>
        <w:rPr/>
        <w:t>that</w:t>
      </w:r>
      <w:r>
        <w:rPr>
          <w:spacing w:val="-11"/>
        </w:rPr>
        <w:t> </w:t>
      </w:r>
      <w:r>
        <w:rPr/>
        <w:t>some</w:t>
      </w:r>
      <w:r>
        <w:rPr>
          <w:spacing w:val="-6"/>
        </w:rPr>
        <w:t> </w:t>
      </w:r>
      <w:r>
        <w:rPr/>
        <w:t>people might</w:t>
      </w:r>
      <w:r>
        <w:rPr>
          <w:spacing w:val="-11"/>
        </w:rPr>
        <w:t> </w:t>
      </w:r>
      <w:r>
        <w:rPr/>
        <w:t>hold is</w:t>
      </w:r>
      <w:r>
        <w:rPr>
          <w:spacing w:val="-10"/>
        </w:rPr>
        <w:t> </w:t>
      </w:r>
      <w:r>
        <w:rPr/>
        <w:t>that</w:t>
      </w:r>
      <w:r>
        <w:rPr>
          <w:spacing w:val="-11"/>
        </w:rPr>
        <w:t> </w:t>
      </w:r>
      <w:r>
        <w:rPr/>
        <w:t>only</w:t>
      </w:r>
      <w:r>
        <w:rPr>
          <w:spacing w:val="-10"/>
        </w:rPr>
        <w:t> </w:t>
      </w:r>
      <w:r>
        <w:rPr/>
        <w:t>children</w:t>
      </w:r>
      <w:r>
        <w:rPr>
          <w:spacing w:val="-11"/>
        </w:rPr>
        <w:t> </w:t>
      </w:r>
      <w:r>
        <w:rPr/>
        <w:t>born</w:t>
      </w:r>
      <w:r>
        <w:rPr>
          <w:spacing w:val="12"/>
        </w:rPr>
        <w:t> </w:t>
      </w:r>
      <w:r>
        <w:rPr/>
        <w:t>prematurely or</w:t>
      </w:r>
      <w:r>
        <w:rPr>
          <w:spacing w:val="-2"/>
        </w:rPr>
        <w:t> </w:t>
      </w:r>
      <w:r>
        <w:rPr/>
        <w:t>with underlying</w:t>
      </w:r>
      <w:r>
        <w:rPr>
          <w:spacing w:val="40"/>
        </w:rPr>
        <w:t> </w:t>
      </w:r>
      <w:r>
        <w:rPr/>
        <w:t>conditions are at</w:t>
      </w:r>
      <w:r>
        <w:rPr>
          <w:spacing w:val="-9"/>
        </w:rPr>
        <w:t> </w:t>
      </w:r>
      <w:r>
        <w:rPr/>
        <w:t>risk of RSV.</w:t>
      </w:r>
    </w:p>
    <w:p>
      <w:pPr>
        <w:pStyle w:val="BodyText"/>
        <w:spacing w:before="10"/>
        <w:ind w:left="0"/>
        <w:rPr>
          <w:sz w:val="22"/>
        </w:rPr>
      </w:pPr>
    </w:p>
    <w:p>
      <w:pPr>
        <w:pStyle w:val="Heading2"/>
      </w:pPr>
      <w:r>
        <w:rPr/>
        <w:t>00:37.991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00:43.070</w:t>
      </w:r>
    </w:p>
    <w:p>
      <w:pPr>
        <w:pStyle w:val="BodyText"/>
        <w:spacing w:line="289" w:lineRule="exact"/>
      </w:pPr>
      <w:r>
        <w:rPr/>
        <w:t>And</w:t>
      </w:r>
      <w:r>
        <w:rPr>
          <w:spacing w:val="2"/>
        </w:rPr>
        <w:t> </w:t>
      </w:r>
      <w:r>
        <w:rPr/>
        <w:t>while</w:t>
      </w:r>
      <w:r>
        <w:rPr>
          <w:spacing w:val="-13"/>
        </w:rPr>
        <w:t> </w:t>
      </w:r>
      <w:r>
        <w:rPr/>
        <w:t>it</w:t>
      </w:r>
      <w:r>
        <w:rPr>
          <w:spacing w:val="-8"/>
        </w:rPr>
        <w:t> </w:t>
      </w:r>
      <w:r>
        <w:rPr/>
        <w:t>is</w:t>
      </w:r>
      <w:r>
        <w:rPr>
          <w:spacing w:val="-7"/>
        </w:rPr>
        <w:t> </w:t>
      </w:r>
      <w:r>
        <w:rPr/>
        <w:t>true</w:t>
      </w:r>
      <w:r>
        <w:rPr>
          <w:spacing w:val="11"/>
        </w:rPr>
        <w:t> </w:t>
      </w:r>
      <w:r>
        <w:rPr/>
        <w:t>that</w:t>
      </w:r>
      <w:r>
        <w:rPr>
          <w:spacing w:val="-8"/>
        </w:rPr>
        <w:t> </w:t>
      </w:r>
      <w:r>
        <w:rPr/>
        <w:t>they</w:t>
      </w:r>
      <w:r>
        <w:rPr>
          <w:spacing w:val="-6"/>
        </w:rPr>
        <w:t> </w:t>
      </w:r>
      <w:r>
        <w:rPr/>
        <w:t>are</w:t>
      </w:r>
      <w:r>
        <w:rPr>
          <w:spacing w:val="-2"/>
        </w:rPr>
        <w:t> </w:t>
      </w:r>
      <w:r>
        <w:rPr/>
        <w:t>more</w:t>
      </w:r>
      <w:r>
        <w:rPr>
          <w:spacing w:val="10"/>
        </w:rPr>
        <w:t> </w:t>
      </w:r>
      <w:r>
        <w:rPr/>
        <w:t>likely</w:t>
      </w:r>
      <w:r>
        <w:rPr>
          <w:spacing w:val="-6"/>
        </w:rPr>
        <w:t> </w:t>
      </w:r>
      <w:r>
        <w:rPr/>
        <w:t>to</w:t>
      </w:r>
      <w:r>
        <w:rPr>
          <w:spacing w:val="-10"/>
        </w:rPr>
        <w:t> </w:t>
      </w:r>
      <w:r>
        <w:rPr/>
        <w:t>experience</w:t>
      </w:r>
      <w:r>
        <w:rPr>
          <w:spacing w:val="-2"/>
        </w:rPr>
        <w:t> </w:t>
      </w:r>
      <w:r>
        <w:rPr/>
        <w:t>a</w:t>
      </w:r>
      <w:r>
        <w:rPr>
          <w:spacing w:val="-12"/>
        </w:rPr>
        <w:t> </w:t>
      </w:r>
      <w:r>
        <w:rPr/>
        <w:t>severe</w:t>
      </w:r>
      <w:r>
        <w:rPr>
          <w:spacing w:val="-2"/>
        </w:rPr>
        <w:t> infection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40" w:lineRule="auto"/>
      </w:pPr>
      <w:r>
        <w:rPr/>
        <w:t>00:43.081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00:50.833</w:t>
      </w:r>
    </w:p>
    <w:p>
      <w:pPr>
        <w:pStyle w:val="BodyText"/>
        <w:spacing w:line="232" w:lineRule="auto" w:before="15"/>
      </w:pPr>
      <w:r>
        <w:rPr/>
        <w:t>any</w:t>
      </w:r>
      <w:r>
        <w:rPr>
          <w:spacing w:val="-14"/>
        </w:rPr>
        <w:t> </w:t>
      </w:r>
      <w:r>
        <w:rPr/>
        <w:t>infant</w:t>
      </w:r>
      <w:r>
        <w:rPr>
          <w:spacing w:val="-15"/>
        </w:rPr>
        <w:t> </w:t>
      </w:r>
      <w:r>
        <w:rPr/>
        <w:t>can</w:t>
      </w:r>
      <w:r>
        <w:rPr>
          <w:spacing w:val="-16"/>
        </w:rPr>
        <w:t> </w:t>
      </w:r>
      <w:r>
        <w:rPr/>
        <w:t>be</w:t>
      </w:r>
      <w:r>
        <w:rPr>
          <w:spacing w:val="-4"/>
        </w:rPr>
        <w:t> </w:t>
      </w:r>
      <w:r>
        <w:rPr/>
        <w:t>infected</w:t>
      </w:r>
      <w:r>
        <w:rPr>
          <w:spacing w:val="-7"/>
        </w:rPr>
        <w:t> </w:t>
      </w:r>
      <w:r>
        <w:rPr/>
        <w:t>and</w:t>
      </w:r>
      <w:r>
        <w:rPr>
          <w:spacing w:val="-8"/>
        </w:rPr>
        <w:t> </w:t>
      </w:r>
      <w:r>
        <w:rPr/>
        <w:t>have</w:t>
      </w:r>
      <w:r>
        <w:rPr>
          <w:spacing w:val="-14"/>
        </w:rPr>
        <w:t> </w:t>
      </w:r>
      <w:r>
        <w:rPr/>
        <w:t>a serious</w:t>
      </w:r>
      <w:r>
        <w:rPr>
          <w:spacing w:val="-6"/>
        </w:rPr>
        <w:t> </w:t>
      </w:r>
      <w:r>
        <w:rPr/>
        <w:t>complication,</w:t>
      </w:r>
      <w:r>
        <w:rPr>
          <w:spacing w:val="-2"/>
        </w:rPr>
        <w:t> </w:t>
      </w:r>
      <w:r>
        <w:rPr/>
        <w:t>such</w:t>
      </w:r>
      <w:r>
        <w:rPr>
          <w:spacing w:val="-8"/>
        </w:rPr>
        <w:t> </w:t>
      </w:r>
      <w:r>
        <w:rPr/>
        <w:t>as</w:t>
      </w:r>
      <w:r>
        <w:rPr>
          <w:spacing w:val="-6"/>
        </w:rPr>
        <w:t> </w:t>
      </w:r>
      <w:r>
        <w:rPr/>
        <w:t>bronchiolitis,</w:t>
      </w:r>
      <w:r>
        <w:rPr>
          <w:spacing w:val="-14"/>
        </w:rPr>
        <w:t> </w:t>
      </w:r>
      <w:r>
        <w:rPr/>
        <w:t>pneumonia,</w:t>
      </w:r>
      <w:r>
        <w:rPr>
          <w:spacing w:val="25"/>
        </w:rPr>
        <w:t> </w:t>
      </w:r>
      <w:r>
        <w:rPr/>
        <w:t>or respiratory failure,</w:t>
      </w:r>
    </w:p>
    <w:p>
      <w:pPr>
        <w:pStyle w:val="BodyText"/>
        <w:spacing w:before="2"/>
        <w:ind w:left="0"/>
      </w:pPr>
    </w:p>
    <w:p>
      <w:pPr>
        <w:pStyle w:val="Heading1"/>
        <w:spacing w:before="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79%</w:t>
      </w:r>
      <w:r>
        <w:rPr>
          <w:spacing w:val="-16"/>
        </w:rPr>
        <w:t> </w:t>
      </w:r>
      <w:r>
        <w:rPr/>
        <w:t>of</w:t>
      </w:r>
      <w:r>
        <w:rPr>
          <w:spacing w:val="-13"/>
        </w:rPr>
        <w:t> </w:t>
      </w:r>
      <w:r>
        <w:rPr/>
        <w:t>children</w:t>
      </w:r>
      <w:r>
        <w:rPr>
          <w:spacing w:val="3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-13"/>
        </w:rPr>
        <w:t> </w:t>
      </w:r>
      <w:r>
        <w:rPr/>
        <w:t>RSV</w:t>
      </w:r>
      <w:r>
        <w:rPr>
          <w:spacing w:val="-14"/>
        </w:rPr>
        <w:t> </w:t>
      </w:r>
      <w:r>
        <w:rPr/>
        <w:t>were</w:t>
      </w:r>
      <w:r>
        <w:rPr>
          <w:spacing w:val="8"/>
        </w:rPr>
        <w:t> </w:t>
      </w:r>
      <w:r>
        <w:rPr/>
        <w:t>born</w:t>
      </w:r>
      <w:r>
        <w:rPr>
          <w:spacing w:val="2"/>
        </w:rPr>
        <w:t> </w:t>
      </w:r>
      <w:r>
        <w:rPr/>
        <w:t>at</w:t>
      </w:r>
      <w:r>
        <w:rPr>
          <w:spacing w:val="-9"/>
        </w:rPr>
        <w:t> </w:t>
      </w:r>
      <w:r>
        <w:rPr/>
        <w:t>term</w:t>
      </w:r>
      <w:r>
        <w:rPr>
          <w:spacing w:val="-3"/>
        </w:rPr>
        <w:t> </w:t>
      </w:r>
      <w:r>
        <w:rPr/>
        <w:t>with</w:t>
      </w:r>
      <w:r>
        <w:rPr>
          <w:spacing w:val="-10"/>
        </w:rPr>
        <w:t> </w:t>
      </w:r>
      <w:r>
        <w:rPr/>
        <w:t>no</w:t>
      </w:r>
      <w:r>
        <w:rPr>
          <w:spacing w:val="2"/>
        </w:rPr>
        <w:t> </w:t>
      </w:r>
      <w:r>
        <w:rPr/>
        <w:t>underlying</w:t>
      </w:r>
      <w:r>
        <w:rPr>
          <w:spacing w:val="13"/>
        </w:rPr>
        <w:t> </w:t>
      </w:r>
      <w:r>
        <w:rPr>
          <w:spacing w:val="-2"/>
        </w:rPr>
        <w:t>conditions*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BodyText"/>
        <w:spacing w:line="247" w:lineRule="auto"/>
      </w:pPr>
      <w:r>
        <w:rPr/>
        <w:t>*</w:t>
      </w:r>
      <w:r>
        <w:rPr>
          <w:spacing w:val="-12"/>
        </w:rPr>
        <w:t> </w:t>
      </w:r>
      <w:r>
        <w:rPr/>
        <w:t>In</w:t>
      </w:r>
      <w:r>
        <w:rPr>
          <w:spacing w:val="-7"/>
        </w:rPr>
        <w:t> </w:t>
      </w:r>
      <w:r>
        <w:rPr/>
        <w:t>a</w:t>
      </w:r>
      <w:r>
        <w:rPr>
          <w:spacing w:val="-11"/>
        </w:rPr>
        <w:t> </w:t>
      </w:r>
      <w:r>
        <w:rPr/>
        <w:t>5-year</w:t>
      </w:r>
      <w:r>
        <w:rPr>
          <w:spacing w:val="-10"/>
        </w:rPr>
        <w:t> </w:t>
      </w:r>
      <w:r>
        <w:rPr/>
        <w:t>prospective,</w:t>
      </w:r>
      <w:r>
        <w:rPr>
          <w:spacing w:val="-1"/>
        </w:rPr>
        <w:t> </w:t>
      </w:r>
      <w:r>
        <w:rPr/>
        <w:t>population-based surveillance</w:t>
      </w:r>
      <w:r>
        <w:rPr>
          <w:spacing w:val="-14"/>
        </w:rPr>
        <w:t> </w:t>
      </w:r>
      <w:r>
        <w:rPr/>
        <w:t>study</w:t>
      </w:r>
      <w:r>
        <w:rPr>
          <w:spacing w:val="-5"/>
        </w:rPr>
        <w:t> </w:t>
      </w:r>
      <w:r>
        <w:rPr/>
        <w:t>in</w:t>
      </w:r>
      <w:r>
        <w:rPr>
          <w:spacing w:val="-16"/>
        </w:rPr>
        <w:t> </w:t>
      </w:r>
      <w:r>
        <w:rPr/>
        <w:t>children less</w:t>
      </w:r>
      <w:r>
        <w:rPr>
          <w:spacing w:val="-6"/>
        </w:rPr>
        <w:t> </w:t>
      </w:r>
      <w:r>
        <w:rPr/>
        <w:t>than</w:t>
      </w:r>
      <w:r>
        <w:rPr>
          <w:spacing w:val="-16"/>
        </w:rPr>
        <w:t> </w:t>
      </w:r>
      <w:r>
        <w:rPr/>
        <w:t>24 months</w:t>
      </w:r>
      <w:r>
        <w:rPr>
          <w:spacing w:val="21"/>
        </w:rPr>
        <w:t> </w:t>
      </w:r>
      <w:r>
        <w:rPr/>
        <w:t>of </w:t>
      </w:r>
      <w:r>
        <w:rPr>
          <w:spacing w:val="-2"/>
        </w:rPr>
        <w:t>age.]</w:t>
      </w:r>
    </w:p>
    <w:p>
      <w:pPr>
        <w:pStyle w:val="BodyText"/>
        <w:spacing w:before="2"/>
        <w:ind w:left="0"/>
        <w:rPr>
          <w:sz w:val="23"/>
        </w:rPr>
      </w:pPr>
    </w:p>
    <w:p>
      <w:pPr>
        <w:pStyle w:val="Heading2"/>
      </w:pPr>
      <w:r>
        <w:rPr/>
        <w:t>00:50.833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00:52.833</w:t>
      </w:r>
    </w:p>
    <w:p>
      <w:pPr>
        <w:pStyle w:val="BodyText"/>
        <w:spacing w:line="289" w:lineRule="exact"/>
      </w:pPr>
      <w:r>
        <w:rPr/>
        <w:t>which</w:t>
      </w:r>
      <w:r>
        <w:rPr>
          <w:spacing w:val="-4"/>
        </w:rPr>
        <w:t> </w:t>
      </w:r>
      <w:r>
        <w:rPr/>
        <w:t>may</w:t>
      </w:r>
      <w:r>
        <w:rPr>
          <w:spacing w:val="-3"/>
        </w:rPr>
        <w:t> </w:t>
      </w:r>
      <w:r>
        <w:rPr/>
        <w:t>lead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>
          <w:spacing w:val="-2"/>
        </w:rPr>
        <w:t>hospitalization.</w:t>
      </w:r>
    </w:p>
    <w:p>
      <w:pPr>
        <w:pStyle w:val="BodyText"/>
        <w:ind w:left="0"/>
      </w:pPr>
    </w:p>
    <w:p>
      <w:pPr>
        <w:pStyle w:val="BodyText"/>
        <w:spacing w:before="7"/>
        <w:ind w:left="0"/>
      </w:pPr>
    </w:p>
    <w:p>
      <w:pPr>
        <w:pStyle w:val="Heading2"/>
      </w:pPr>
      <w:r>
        <w:rPr/>
        <w:t>00:53.067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01:00.429</w:t>
      </w:r>
    </w:p>
    <w:p>
      <w:pPr>
        <w:pStyle w:val="BodyText"/>
        <w:spacing w:line="289" w:lineRule="exact"/>
      </w:pPr>
      <w:r>
        <w:rPr/>
        <w:t>In</w:t>
      </w:r>
      <w:r>
        <w:rPr>
          <w:spacing w:val="-7"/>
        </w:rPr>
        <w:t> </w:t>
      </w:r>
      <w:r>
        <w:rPr/>
        <w:t>fact,</w:t>
      </w:r>
      <w:r>
        <w:rPr>
          <w:spacing w:val="-11"/>
        </w:rPr>
        <w:t> </w:t>
      </w:r>
      <w:r>
        <w:rPr/>
        <w:t>RSV</w:t>
      </w:r>
      <w:r>
        <w:rPr>
          <w:spacing w:val="-13"/>
        </w:rPr>
        <w:t> </w:t>
      </w:r>
      <w:r>
        <w:rPr/>
        <w:t>is</w:t>
      </w:r>
      <w:r>
        <w:rPr>
          <w:spacing w:val="-1"/>
        </w:rPr>
        <w:t> </w:t>
      </w:r>
      <w:r>
        <w:rPr/>
        <w:t>a</w:t>
      </w:r>
      <w:r>
        <w:rPr>
          <w:spacing w:val="-7"/>
        </w:rPr>
        <w:t> </w:t>
      </w:r>
      <w:r>
        <w:rPr/>
        <w:t>leading</w:t>
      </w:r>
      <w:r>
        <w:rPr>
          <w:spacing w:val="-5"/>
        </w:rPr>
        <w:t> </w:t>
      </w:r>
      <w:r>
        <w:rPr/>
        <w:t>cause</w:t>
      </w:r>
      <w:r>
        <w:rPr>
          <w:spacing w:val="-11"/>
        </w:rPr>
        <w:t> </w:t>
      </w:r>
      <w:r>
        <w:rPr/>
        <w:t>of</w:t>
      </w:r>
      <w:r>
        <w:rPr>
          <w:spacing w:val="4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in</w:t>
      </w:r>
      <w:r>
        <w:rPr>
          <w:spacing w:val="-3"/>
        </w:rPr>
        <w:t> </w:t>
      </w:r>
      <w:r>
        <w:rPr/>
        <w:t>infants</w:t>
      </w:r>
      <w:r>
        <w:rPr>
          <w:spacing w:val="-1"/>
        </w:rPr>
        <w:t> </w:t>
      </w:r>
      <w:r>
        <w:rPr/>
        <w:t>under</w:t>
      </w:r>
      <w:r>
        <w:rPr>
          <w:spacing w:val="9"/>
        </w:rPr>
        <w:t> </w:t>
      </w:r>
      <w:r>
        <w:rPr/>
        <w:t>2</w:t>
      </w:r>
      <w:r>
        <w:rPr>
          <w:spacing w:val="1"/>
        </w:rPr>
        <w:t> </w:t>
      </w:r>
      <w:r>
        <w:rPr/>
        <w:t>years</w:t>
      </w:r>
      <w:r>
        <w:rPr>
          <w:spacing w:val="-1"/>
        </w:rPr>
        <w:t> </w:t>
      </w:r>
      <w:r>
        <w:rPr/>
        <w:t>of</w:t>
      </w:r>
      <w:r>
        <w:rPr>
          <w:spacing w:val="4"/>
        </w:rPr>
        <w:t> </w:t>
      </w:r>
      <w:r>
        <w:rPr/>
        <w:t>age</w:t>
      </w:r>
      <w:r>
        <w:rPr>
          <w:spacing w:val="-11"/>
        </w:rPr>
        <w:t> </w:t>
      </w:r>
      <w:r>
        <w:rPr/>
        <w:t>in</w:t>
      </w:r>
      <w:r>
        <w:rPr>
          <w:spacing w:val="-16"/>
        </w:rPr>
        <w:t> </w:t>
      </w:r>
      <w:r>
        <w:rPr>
          <w:spacing w:val="-2"/>
        </w:rPr>
        <w:t>Canada.</w:t>
      </w:r>
    </w:p>
    <w:p>
      <w:pPr>
        <w:spacing w:after="0" w:line="289" w:lineRule="exact"/>
        <w:sectPr>
          <w:type w:val="continuous"/>
          <w:pgSz w:w="12240" w:h="15840"/>
          <w:pgMar w:top="1400" w:bottom="280" w:left="1340" w:right="1320"/>
        </w:sectPr>
      </w:pPr>
    </w:p>
    <w:p>
      <w:pPr>
        <w:pStyle w:val="Heading1"/>
        <w:spacing w:before="38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before="7"/>
      </w:pPr>
      <w:r>
        <w:rPr/>
        <w:t>RSV</w:t>
      </w:r>
      <w:r>
        <w:rPr>
          <w:spacing w:val="-14"/>
        </w:rPr>
        <w:t> </w:t>
      </w:r>
      <w:r>
        <w:rPr/>
        <w:t>is</w:t>
      </w:r>
      <w:r>
        <w:rPr>
          <w:spacing w:val="-1"/>
        </w:rPr>
        <w:t> </w:t>
      </w:r>
      <w:r>
        <w:rPr/>
        <w:t>a</w:t>
      </w:r>
      <w:r>
        <w:rPr>
          <w:spacing w:val="-7"/>
        </w:rPr>
        <w:t> </w:t>
      </w:r>
      <w:r>
        <w:rPr/>
        <w:t>leading</w:t>
      </w:r>
      <w:r>
        <w:rPr>
          <w:spacing w:val="-4"/>
        </w:rPr>
        <w:t> </w:t>
      </w:r>
      <w:r>
        <w:rPr/>
        <w:t>cause</w:t>
      </w:r>
      <w:r>
        <w:rPr>
          <w:spacing w:val="-11"/>
        </w:rPr>
        <w:t> </w:t>
      </w:r>
      <w:r>
        <w:rPr/>
        <w:t>of</w:t>
      </w:r>
      <w:r>
        <w:rPr>
          <w:spacing w:val="4"/>
        </w:rPr>
        <w:t> </w:t>
      </w:r>
      <w:r>
        <w:rPr/>
        <w:t>hospitalization</w:t>
      </w:r>
      <w:r>
        <w:rPr>
          <w:spacing w:val="-16"/>
        </w:rPr>
        <w:t> </w:t>
      </w:r>
      <w:r>
        <w:rPr/>
        <w:t>in</w:t>
      </w:r>
      <w:r>
        <w:rPr>
          <w:spacing w:val="-3"/>
        </w:rPr>
        <w:t> </w:t>
      </w:r>
      <w:r>
        <w:rPr/>
        <w:t>infants under</w:t>
      </w:r>
      <w:r>
        <w:rPr>
          <w:spacing w:val="9"/>
        </w:rPr>
        <w:t> </w:t>
      </w:r>
      <w:r>
        <w:rPr/>
        <w:t>2</w:t>
      </w:r>
      <w:r>
        <w:rPr>
          <w:spacing w:val="1"/>
        </w:rPr>
        <w:t> </w:t>
      </w:r>
      <w:r>
        <w:rPr/>
        <w:t>years of</w:t>
      </w:r>
      <w:r>
        <w:rPr>
          <w:spacing w:val="-10"/>
        </w:rPr>
        <w:t> </w:t>
      </w:r>
      <w:r>
        <w:rPr/>
        <w:t>age</w:t>
      </w:r>
      <w:r>
        <w:rPr>
          <w:spacing w:val="-10"/>
        </w:rPr>
        <w:t> </w:t>
      </w:r>
      <w:r>
        <w:rPr/>
        <w:t>in</w:t>
      </w:r>
      <w:r>
        <w:rPr>
          <w:spacing w:val="-3"/>
        </w:rPr>
        <w:t> </w:t>
      </w:r>
      <w:r>
        <w:rPr>
          <w:spacing w:val="-2"/>
        </w:rPr>
        <w:t>Canada]</w:t>
      </w:r>
    </w:p>
    <w:p>
      <w:pPr>
        <w:pStyle w:val="BodyText"/>
        <w:spacing w:before="12"/>
        <w:ind w:left="0"/>
        <w:rPr>
          <w:sz w:val="23"/>
        </w:rPr>
      </w:pPr>
    </w:p>
    <w:p>
      <w:pPr>
        <w:pStyle w:val="Heading2"/>
      </w:pPr>
      <w:r>
        <w:rPr/>
        <w:t>01:00.479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01:07.347</w:t>
      </w:r>
    </w:p>
    <w:p>
      <w:pPr>
        <w:pStyle w:val="BodyText"/>
        <w:spacing w:line="289" w:lineRule="exact"/>
      </w:pPr>
      <w:r>
        <w:rPr/>
        <w:t>Infants</w:t>
      </w:r>
      <w:r>
        <w:rPr>
          <w:spacing w:val="-14"/>
        </w:rPr>
        <w:t> </w:t>
      </w:r>
      <w:r>
        <w:rPr/>
        <w:t>hospitalized</w:t>
      </w:r>
      <w:r>
        <w:rPr>
          <w:spacing w:val="-15"/>
        </w:rPr>
        <w:t> </w:t>
      </w:r>
      <w:r>
        <w:rPr/>
        <w:t>for</w:t>
      </w:r>
      <w:r>
        <w:rPr>
          <w:spacing w:val="-12"/>
        </w:rPr>
        <w:t> </w:t>
      </w:r>
      <w:r>
        <w:rPr/>
        <w:t>RSV</w:t>
      </w:r>
      <w:r>
        <w:rPr>
          <w:spacing w:val="-13"/>
        </w:rPr>
        <w:t> </w:t>
      </w:r>
      <w:r>
        <w:rPr/>
        <w:t>often</w:t>
      </w:r>
      <w:r>
        <w:rPr>
          <w:spacing w:val="-14"/>
        </w:rPr>
        <w:t> </w:t>
      </w:r>
      <w:r>
        <w:rPr/>
        <w:t>require</w:t>
      </w:r>
      <w:r>
        <w:rPr>
          <w:spacing w:val="-2"/>
        </w:rPr>
        <w:t> </w:t>
      </w:r>
      <w:r>
        <w:rPr/>
        <w:t>respiratory support such</w:t>
      </w:r>
      <w:r>
        <w:rPr>
          <w:spacing w:val="-13"/>
        </w:rPr>
        <w:t> </w:t>
      </w:r>
      <w:r>
        <w:rPr/>
        <w:t>as</w:t>
      </w:r>
      <w:r>
        <w:rPr>
          <w:spacing w:val="-11"/>
        </w:rPr>
        <w:t> </w:t>
      </w:r>
      <w:r>
        <w:rPr/>
        <w:t>supplemental</w:t>
      </w:r>
      <w:r>
        <w:rPr>
          <w:spacing w:val="-14"/>
        </w:rPr>
        <w:t> </w:t>
      </w:r>
      <w:r>
        <w:rPr>
          <w:spacing w:val="-2"/>
        </w:rPr>
        <w:t>oxygen,</w:t>
      </w:r>
    </w:p>
    <w:p>
      <w:pPr>
        <w:pStyle w:val="BodyText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4"/>
        <w:ind w:right="171"/>
      </w:pPr>
      <w:r>
        <w:rPr/>
        <w:t>95.5%</w:t>
      </w:r>
      <w:r>
        <w:rPr>
          <w:spacing w:val="-14"/>
        </w:rPr>
        <w:t> </w:t>
      </w:r>
      <w:r>
        <w:rPr/>
        <w:t>of</w:t>
      </w:r>
      <w:r>
        <w:rPr>
          <w:spacing w:val="-6"/>
        </w:rPr>
        <w:t> </w:t>
      </w:r>
      <w:r>
        <w:rPr/>
        <w:t>hospital admitted</w:t>
      </w:r>
      <w:r>
        <w:rPr>
          <w:spacing w:val="-8"/>
        </w:rPr>
        <w:t> </w:t>
      </w:r>
      <w:r>
        <w:rPr/>
        <w:t>infants</w:t>
      </w:r>
      <w:r>
        <w:rPr>
          <w:spacing w:val="-7"/>
        </w:rPr>
        <w:t> </w:t>
      </w:r>
      <w:r>
        <w:rPr/>
        <w:t>&lt;</w:t>
      </w:r>
      <w:r>
        <w:rPr>
          <w:spacing w:val="-3"/>
        </w:rPr>
        <w:t> </w:t>
      </w:r>
      <w:r>
        <w:rPr/>
        <w:t>1</w:t>
      </w:r>
      <w:r>
        <w:rPr>
          <w:spacing w:val="-14"/>
        </w:rPr>
        <w:t> </w:t>
      </w:r>
      <w:r>
        <w:rPr/>
        <w:t>year</w:t>
      </w:r>
      <w:r>
        <w:rPr>
          <w:spacing w:val="-11"/>
        </w:rPr>
        <w:t> </w:t>
      </w:r>
      <w:r>
        <w:rPr/>
        <w:t>of</w:t>
      </w:r>
      <w:r>
        <w:rPr>
          <w:spacing w:val="-2"/>
        </w:rPr>
        <w:t> </w:t>
      </w:r>
      <w:r>
        <w:rPr/>
        <w:t>age</w:t>
      </w:r>
      <w:r>
        <w:rPr>
          <w:spacing w:val="-14"/>
        </w:rPr>
        <w:t> </w:t>
      </w:r>
      <w:r>
        <w:rPr/>
        <w:t>received</w:t>
      </w:r>
      <w:r>
        <w:rPr>
          <w:spacing w:val="-7"/>
        </w:rPr>
        <w:t> </w:t>
      </w:r>
      <w:r>
        <w:rPr/>
        <w:t>supplemental oxygen</w:t>
      </w:r>
      <w:r>
        <w:rPr>
          <w:spacing w:val="-15"/>
        </w:rPr>
        <w:t> </w:t>
      </w:r>
      <w:r>
        <w:rPr/>
        <w:t>and</w:t>
      </w:r>
      <w:r>
        <w:rPr>
          <w:spacing w:val="-8"/>
        </w:rPr>
        <w:t> </w:t>
      </w:r>
      <w:r>
        <w:rPr/>
        <w:t>13.4% were admitted to the ICU*</w:t>
      </w:r>
    </w:p>
    <w:p>
      <w:pPr>
        <w:pStyle w:val="BodyText"/>
        <w:spacing w:before="2"/>
        <w:ind w:left="0"/>
      </w:pPr>
    </w:p>
    <w:p>
      <w:pPr>
        <w:pStyle w:val="BodyText"/>
        <w:spacing w:before="1"/>
      </w:pPr>
      <w:r>
        <w:rPr/>
        <w:t>*</w:t>
      </w:r>
      <w:r>
        <w:rPr>
          <w:spacing w:val="-1"/>
        </w:rPr>
        <w:t> </w:t>
      </w:r>
      <w:r>
        <w:rPr/>
        <w:t>In</w:t>
      </w:r>
      <w:r>
        <w:rPr>
          <w:spacing w:val="-5"/>
        </w:rPr>
        <w:t> </w:t>
      </w:r>
      <w:r>
        <w:rPr/>
        <w:t>a</w:t>
      </w:r>
      <w:r>
        <w:rPr>
          <w:spacing w:val="-9"/>
        </w:rPr>
        <w:t> </w:t>
      </w:r>
      <w:r>
        <w:rPr/>
        <w:t>study</w:t>
      </w:r>
      <w:r>
        <w:rPr>
          <w:spacing w:val="-3"/>
        </w:rPr>
        <w:t> </w:t>
      </w:r>
      <w:r>
        <w:rPr/>
        <w:t>of</w:t>
      </w:r>
      <w:r>
        <w:rPr>
          <w:spacing w:val="2"/>
        </w:rPr>
        <w:t> </w:t>
      </w:r>
      <w:r>
        <w:rPr/>
        <w:t>RSV</w:t>
      </w:r>
      <w:r>
        <w:rPr>
          <w:spacing w:val="-14"/>
        </w:rPr>
        <w:t> </w:t>
      </w:r>
      <w:r>
        <w:rPr/>
        <w:t>hospitalizations</w:t>
      </w:r>
      <w:r>
        <w:rPr>
          <w:spacing w:val="-3"/>
        </w:rPr>
        <w:t> </w:t>
      </w:r>
      <w:r>
        <w:rPr/>
        <w:t>in</w:t>
      </w:r>
      <w:r>
        <w:rPr>
          <w:spacing w:val="-5"/>
        </w:rPr>
        <w:t> </w:t>
      </w:r>
      <w:r>
        <w:rPr>
          <w:spacing w:val="-2"/>
        </w:rPr>
        <w:t>Alberta.]</w:t>
      </w:r>
    </w:p>
    <w:p>
      <w:pPr>
        <w:pStyle w:val="BodyText"/>
        <w:spacing w:before="11"/>
        <w:ind w:left="0"/>
        <w:rPr>
          <w:sz w:val="23"/>
        </w:rPr>
      </w:pPr>
    </w:p>
    <w:p>
      <w:pPr>
        <w:pStyle w:val="Heading2"/>
        <w:spacing w:line="240" w:lineRule="auto" w:before="1"/>
      </w:pPr>
      <w:r>
        <w:rPr/>
        <w:t>01:07.397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01:16.546</w:t>
      </w:r>
    </w:p>
    <w:p>
      <w:pPr>
        <w:pStyle w:val="BodyText"/>
        <w:spacing w:line="232" w:lineRule="auto" w:before="13"/>
      </w:pPr>
      <w:r>
        <w:rPr/>
        <w:t>and</w:t>
      </w:r>
      <w:r>
        <w:rPr>
          <w:spacing w:val="-13"/>
        </w:rPr>
        <w:t> </w:t>
      </w:r>
      <w:r>
        <w:rPr/>
        <w:t>some</w:t>
      </w:r>
      <w:r>
        <w:rPr>
          <w:spacing w:val="-2"/>
        </w:rPr>
        <w:t> </w:t>
      </w:r>
      <w:r>
        <w:rPr/>
        <w:t>need to</w:t>
      </w:r>
      <w:r>
        <w:rPr>
          <w:spacing w:val="-9"/>
        </w:rPr>
        <w:t> </w:t>
      </w:r>
      <w:r>
        <w:rPr/>
        <w:t>be</w:t>
      </w:r>
      <w:r>
        <w:rPr>
          <w:spacing w:val="-2"/>
        </w:rPr>
        <w:t> </w:t>
      </w:r>
      <w:r>
        <w:rPr/>
        <w:t>admitted</w:t>
      </w:r>
      <w:r>
        <w:rPr>
          <w:spacing w:val="-8"/>
        </w:rPr>
        <w:t> </w:t>
      </w:r>
      <w:r>
        <w:rPr/>
        <w:t>to the</w:t>
      </w:r>
      <w:r>
        <w:rPr>
          <w:spacing w:val="-2"/>
        </w:rPr>
        <w:t> </w:t>
      </w:r>
      <w:r>
        <w:rPr/>
        <w:t>intensive</w:t>
      </w:r>
      <w:r>
        <w:rPr>
          <w:spacing w:val="-14"/>
        </w:rPr>
        <w:t> </w:t>
      </w:r>
      <w:r>
        <w:rPr/>
        <w:t>care</w:t>
      </w:r>
      <w:r>
        <w:rPr>
          <w:spacing w:val="-14"/>
        </w:rPr>
        <w:t> </w:t>
      </w:r>
      <w:r>
        <w:rPr/>
        <w:t>unit.</w:t>
      </w:r>
      <w:r>
        <w:rPr>
          <w:spacing w:val="10"/>
        </w:rPr>
        <w:t> </w:t>
      </w:r>
      <w:r>
        <w:rPr/>
        <w:t>While</w:t>
      </w:r>
      <w:r>
        <w:rPr>
          <w:spacing w:val="-14"/>
        </w:rPr>
        <w:t> </w:t>
      </w:r>
      <w:r>
        <w:rPr/>
        <w:t>it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extremely</w:t>
      </w:r>
      <w:r>
        <w:rPr>
          <w:spacing w:val="-7"/>
        </w:rPr>
        <w:t> </w:t>
      </w:r>
      <w:r>
        <w:rPr/>
        <w:t>rare,</w:t>
      </w:r>
      <w:r>
        <w:rPr>
          <w:spacing w:val="-2"/>
        </w:rPr>
        <w:t> </w:t>
      </w:r>
      <w:r>
        <w:rPr/>
        <w:t>in</w:t>
      </w:r>
      <w:r>
        <w:rPr>
          <w:spacing w:val="-9"/>
        </w:rPr>
        <w:t> </w:t>
      </w:r>
      <w:r>
        <w:rPr/>
        <w:t>some</w:t>
      </w:r>
      <w:r>
        <w:rPr>
          <w:spacing w:val="-2"/>
        </w:rPr>
        <w:t> </w:t>
      </w:r>
      <w:r>
        <w:rPr/>
        <w:t>of these severe cases, the infection can be fatal.</w:t>
      </w:r>
    </w:p>
    <w:p>
      <w:pPr>
        <w:pStyle w:val="BodyText"/>
        <w:spacing w:before="6"/>
        <w:ind w:left="0"/>
        <w:rPr>
          <w:sz w:val="25"/>
        </w:rPr>
      </w:pPr>
    </w:p>
    <w:p>
      <w:pPr>
        <w:pStyle w:val="Heading2"/>
      </w:pPr>
      <w:r>
        <w:rPr/>
        <w:t>01:16.596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01:24.329</w:t>
      </w:r>
    </w:p>
    <w:p>
      <w:pPr>
        <w:pStyle w:val="BodyText"/>
        <w:spacing w:line="244" w:lineRule="auto"/>
      </w:pPr>
      <w:r>
        <w:rPr/>
        <w:t>Although in</w:t>
      </w:r>
      <w:r>
        <w:rPr>
          <w:spacing w:val="-5"/>
        </w:rPr>
        <w:t> </w:t>
      </w:r>
      <w:r>
        <w:rPr/>
        <w:t>Canada</w:t>
      </w:r>
      <w:r>
        <w:rPr>
          <w:spacing w:val="-9"/>
        </w:rPr>
        <w:t> </w:t>
      </w:r>
      <w:r>
        <w:rPr/>
        <w:t>the risk</w:t>
      </w:r>
      <w:r>
        <w:rPr>
          <w:spacing w:val="-3"/>
        </w:rPr>
        <w:t> </w:t>
      </w:r>
      <w:r>
        <w:rPr/>
        <w:t>of death</w:t>
      </w:r>
      <w:r>
        <w:rPr>
          <w:spacing w:val="-5"/>
        </w:rPr>
        <w:t> </w:t>
      </w:r>
      <w:r>
        <w:rPr/>
        <w:t>is</w:t>
      </w:r>
      <w:r>
        <w:rPr>
          <w:spacing w:val="-3"/>
        </w:rPr>
        <w:t> </w:t>
      </w:r>
      <w:r>
        <w:rPr/>
        <w:t>low,</w:t>
      </w:r>
      <w:r>
        <w:rPr>
          <w:spacing w:val="-14"/>
        </w:rPr>
        <w:t> </w:t>
      </w:r>
      <w:r>
        <w:rPr/>
        <w:t>thanks</w:t>
      </w:r>
      <w:r>
        <w:rPr>
          <w:spacing w:val="11"/>
        </w:rPr>
        <w:t> </w:t>
      </w:r>
      <w:r>
        <w:rPr/>
        <w:t>to</w:t>
      </w:r>
      <w:r>
        <w:rPr>
          <w:spacing w:val="-6"/>
        </w:rPr>
        <w:t> </w:t>
      </w:r>
      <w:r>
        <w:rPr/>
        <w:t>readily</w:t>
      </w:r>
      <w:r>
        <w:rPr>
          <w:spacing w:val="-3"/>
        </w:rPr>
        <w:t> </w:t>
      </w:r>
      <w:r>
        <w:rPr/>
        <w:t>available</w:t>
      </w:r>
      <w:r>
        <w:rPr>
          <w:spacing w:val="-13"/>
        </w:rPr>
        <w:t> </w:t>
      </w:r>
      <w:r>
        <w:rPr/>
        <w:t>access</w:t>
      </w:r>
      <w:r>
        <w:rPr>
          <w:spacing w:val="-14"/>
        </w:rPr>
        <w:t> </w:t>
      </w:r>
      <w:r>
        <w:rPr/>
        <w:t>to</w:t>
      </w:r>
      <w:r>
        <w:rPr>
          <w:spacing w:val="-16"/>
        </w:rPr>
        <w:t> </w:t>
      </w:r>
      <w:r>
        <w:rPr/>
        <w:t>hospitals</w:t>
      </w:r>
      <w:r>
        <w:rPr>
          <w:spacing w:val="-3"/>
        </w:rPr>
        <w:t> </w:t>
      </w:r>
      <w:r>
        <w:rPr/>
        <w:t>and supportive care.</w:t>
      </w:r>
    </w:p>
    <w:p>
      <w:pPr>
        <w:pStyle w:val="BodyText"/>
        <w:spacing w:before="3"/>
        <w:ind w:left="0"/>
        <w:rPr>
          <w:sz w:val="23"/>
        </w:rPr>
      </w:pPr>
    </w:p>
    <w:p>
      <w:pPr>
        <w:pStyle w:val="Heading2"/>
      </w:pPr>
      <w:r>
        <w:rPr/>
        <w:t>01:24.379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01:29.973</w:t>
      </w:r>
    </w:p>
    <w:p>
      <w:pPr>
        <w:pStyle w:val="BodyText"/>
        <w:spacing w:line="289" w:lineRule="exact"/>
      </w:pPr>
      <w:r>
        <w:rPr/>
        <w:t>Since</w:t>
      </w:r>
      <w:r>
        <w:rPr>
          <w:spacing w:val="-14"/>
        </w:rPr>
        <w:t> </w:t>
      </w:r>
      <w:r>
        <w:rPr/>
        <w:t>RSV</w:t>
      </w:r>
      <w:r>
        <w:rPr>
          <w:spacing w:val="-14"/>
        </w:rPr>
        <w:t> </w:t>
      </w:r>
      <w:r>
        <w:rPr/>
        <w:t>has</w:t>
      </w:r>
      <w:r>
        <w:rPr>
          <w:spacing w:val="-12"/>
        </w:rPr>
        <w:t> </w:t>
      </w:r>
      <w:r>
        <w:rPr/>
        <w:t>the</w:t>
      </w:r>
      <w:r>
        <w:rPr>
          <w:spacing w:val="10"/>
        </w:rPr>
        <w:t> </w:t>
      </w:r>
      <w:r>
        <w:rPr/>
        <w:t>potential</w:t>
      </w:r>
      <w:r>
        <w:rPr>
          <w:spacing w:val="1"/>
        </w:rPr>
        <w:t> </w:t>
      </w:r>
      <w:r>
        <w:rPr/>
        <w:t>to</w:t>
      </w:r>
      <w:r>
        <w:rPr>
          <w:spacing w:val="-10"/>
        </w:rPr>
        <w:t> </w:t>
      </w:r>
      <w:r>
        <w:rPr/>
        <w:t>lead</w:t>
      </w:r>
      <w:r>
        <w:rPr>
          <w:spacing w:val="-16"/>
        </w:rPr>
        <w:t> </w:t>
      </w:r>
      <w:r>
        <w:rPr/>
        <w:t>to</w:t>
      </w:r>
      <w:r>
        <w:rPr>
          <w:spacing w:val="5"/>
        </w:rPr>
        <w:t> </w:t>
      </w:r>
      <w:r>
        <w:rPr/>
        <w:t>severe</w:t>
      </w:r>
      <w:r>
        <w:rPr>
          <w:spacing w:val="-14"/>
        </w:rPr>
        <w:t> </w:t>
      </w:r>
      <w:r>
        <w:rPr/>
        <w:t>outcomes</w:t>
      </w:r>
      <w:r>
        <w:rPr>
          <w:spacing w:val="7"/>
        </w:rPr>
        <w:t> </w:t>
      </w:r>
      <w:r>
        <w:rPr/>
        <w:t>for</w:t>
      </w:r>
      <w:r>
        <w:rPr>
          <w:spacing w:val="1"/>
        </w:rPr>
        <w:t> </w:t>
      </w:r>
      <w:r>
        <w:rPr/>
        <w:t>any</w:t>
      </w:r>
      <w:r>
        <w:rPr>
          <w:spacing w:val="-13"/>
        </w:rPr>
        <w:t> </w:t>
      </w:r>
      <w:r>
        <w:rPr>
          <w:spacing w:val="-2"/>
        </w:rPr>
        <w:t>infant,</w:t>
      </w:r>
    </w:p>
    <w:p>
      <w:pPr>
        <w:pStyle w:val="BodyText"/>
        <w:ind w:left="0"/>
      </w:pPr>
    </w:p>
    <w:p>
      <w:pPr>
        <w:pStyle w:val="Heading1"/>
        <w:rPr>
          <w:u w:val="none"/>
        </w:rPr>
      </w:pPr>
      <w:r>
        <w:rPr>
          <w:b w:val="0"/>
          <w:spacing w:val="-2"/>
          <w:u w:val="none"/>
        </w:rPr>
        <w:t>[</w:t>
      </w:r>
      <w:r>
        <w:rPr>
          <w:spacing w:val="-2"/>
          <w:u w:val="single"/>
        </w:rPr>
        <w:t>SUPER:</w:t>
      </w:r>
    </w:p>
    <w:p>
      <w:pPr>
        <w:pStyle w:val="BodyText"/>
        <w:spacing w:line="232" w:lineRule="auto" w:before="14"/>
        <w:ind w:right="8624"/>
      </w:pPr>
      <w:r>
        <w:rPr/>
        <w:t>At term </w:t>
      </w:r>
      <w:r>
        <w:rPr>
          <w:spacing w:val="-4"/>
        </w:rPr>
        <w:t>Pre-term</w:t>
      </w:r>
    </w:p>
    <w:p>
      <w:pPr>
        <w:pStyle w:val="BodyText"/>
        <w:spacing w:line="232" w:lineRule="auto" w:before="18"/>
        <w:ind w:right="6393"/>
      </w:pPr>
      <w:r>
        <w:rPr>
          <w:spacing w:val="-2"/>
        </w:rPr>
        <w:t>Underlying</w:t>
      </w:r>
      <w:r>
        <w:rPr>
          <w:spacing w:val="-2"/>
        </w:rPr>
        <w:t> conditions </w:t>
      </w:r>
      <w:r>
        <w:rPr/>
        <w:t>Otherwise healthy]</w:t>
      </w:r>
    </w:p>
    <w:p>
      <w:pPr>
        <w:pStyle w:val="BodyText"/>
        <w:spacing w:before="2"/>
        <w:ind w:left="0"/>
      </w:pPr>
    </w:p>
    <w:p>
      <w:pPr>
        <w:pStyle w:val="Heading2"/>
        <w:spacing w:line="240" w:lineRule="auto"/>
      </w:pPr>
      <w:r>
        <w:rPr/>
        <w:t>01:30.023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01:35.868</w:t>
      </w:r>
    </w:p>
    <w:p>
      <w:pPr>
        <w:pStyle w:val="BodyText"/>
        <w:spacing w:before="7"/>
      </w:pPr>
      <w:r>
        <w:rPr/>
        <w:t>whether</w:t>
      </w:r>
      <w:r>
        <w:rPr>
          <w:spacing w:val="-3"/>
        </w:rPr>
        <w:t> </w:t>
      </w:r>
      <w:r>
        <w:rPr/>
        <w:t>born</w:t>
      </w:r>
      <w:r>
        <w:rPr>
          <w:spacing w:val="-7"/>
        </w:rPr>
        <w:t> </w:t>
      </w:r>
      <w:r>
        <w:rPr/>
        <w:t>at</w:t>
      </w:r>
      <w:r>
        <w:rPr>
          <w:spacing w:val="-13"/>
        </w:rPr>
        <w:t> </w:t>
      </w:r>
      <w:r>
        <w:rPr/>
        <w:t>term,</w:t>
      </w:r>
      <w:r>
        <w:rPr>
          <w:spacing w:val="-2"/>
        </w:rPr>
        <w:t> </w:t>
      </w:r>
      <w:r>
        <w:rPr/>
        <w:t>pre-term,</w:t>
      </w:r>
      <w:r>
        <w:rPr>
          <w:spacing w:val="8"/>
        </w:rPr>
        <w:t> </w:t>
      </w:r>
      <w:r>
        <w:rPr/>
        <w:t>with</w:t>
      </w:r>
      <w:r>
        <w:rPr>
          <w:spacing w:val="-13"/>
        </w:rPr>
        <w:t> </w:t>
      </w:r>
      <w:r>
        <w:rPr/>
        <w:t>underlying</w:t>
      </w:r>
      <w:r>
        <w:rPr>
          <w:spacing w:val="3"/>
        </w:rPr>
        <w:t> </w:t>
      </w:r>
      <w:r>
        <w:rPr/>
        <w:t>conditions</w:t>
      </w:r>
      <w:r>
        <w:rPr>
          <w:spacing w:val="-5"/>
        </w:rPr>
        <w:t> </w:t>
      </w:r>
      <w:r>
        <w:rPr/>
        <w:t>or</w:t>
      </w:r>
      <w:r>
        <w:rPr>
          <w:spacing w:val="-8"/>
        </w:rPr>
        <w:t> </w:t>
      </w:r>
      <w:r>
        <w:rPr/>
        <w:t>otherwise</w:t>
      </w:r>
      <w:r>
        <w:rPr>
          <w:spacing w:val="-1"/>
        </w:rPr>
        <w:t> </w:t>
      </w:r>
      <w:r>
        <w:rPr>
          <w:spacing w:val="-2"/>
        </w:rPr>
        <w:t>healthy,</w:t>
      </w:r>
    </w:p>
    <w:p>
      <w:pPr>
        <w:pStyle w:val="BodyText"/>
        <w:ind w:left="0"/>
      </w:pPr>
    </w:p>
    <w:p>
      <w:pPr>
        <w:pStyle w:val="Heading2"/>
        <w:spacing w:line="240" w:lineRule="auto"/>
      </w:pPr>
      <w:r>
        <w:rPr/>
        <w:t>01:35.868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01:40.702</w:t>
      </w:r>
    </w:p>
    <w:p>
      <w:pPr>
        <w:pStyle w:val="BodyText"/>
        <w:spacing w:before="7"/>
      </w:pPr>
      <w:r>
        <w:rPr/>
        <w:t>it’s</w:t>
      </w:r>
      <w:r>
        <w:rPr>
          <w:spacing w:val="-14"/>
        </w:rPr>
        <w:t> </w:t>
      </w:r>
      <w:r>
        <w:rPr/>
        <w:t>important</w:t>
      </w:r>
      <w:r>
        <w:rPr>
          <w:spacing w:val="16"/>
        </w:rPr>
        <w:t> </w:t>
      </w:r>
      <w:r>
        <w:rPr/>
        <w:t>to</w:t>
      </w:r>
      <w:r>
        <w:rPr>
          <w:spacing w:val="-9"/>
        </w:rPr>
        <w:t> </w:t>
      </w:r>
      <w:r>
        <w:rPr/>
        <w:t>understand</w:t>
      </w:r>
      <w:r>
        <w:rPr>
          <w:spacing w:val="3"/>
        </w:rPr>
        <w:t> </w:t>
      </w:r>
      <w:r>
        <w:rPr/>
        <w:t>the</w:t>
      </w:r>
      <w:r>
        <w:rPr>
          <w:spacing w:val="-3"/>
        </w:rPr>
        <w:t> </w:t>
      </w:r>
      <w:r>
        <w:rPr/>
        <w:t>risk</w:t>
      </w:r>
      <w:r>
        <w:rPr>
          <w:spacing w:val="-7"/>
        </w:rPr>
        <w:t> </w:t>
      </w:r>
      <w:r>
        <w:rPr/>
        <w:t>that</w:t>
      </w:r>
      <w:r>
        <w:rPr>
          <w:spacing w:val="-9"/>
        </w:rPr>
        <w:t> </w:t>
      </w:r>
      <w:r>
        <w:rPr/>
        <w:t>RSV</w:t>
      </w:r>
      <w:r>
        <w:rPr>
          <w:spacing w:val="-13"/>
        </w:rPr>
        <w:t> </w:t>
      </w:r>
      <w:r>
        <w:rPr/>
        <w:t>poses</w:t>
      </w:r>
      <w:r>
        <w:rPr>
          <w:spacing w:val="-7"/>
        </w:rPr>
        <w:t> </w:t>
      </w:r>
      <w:r>
        <w:rPr/>
        <w:t>to</w:t>
      </w:r>
      <w:r>
        <w:rPr>
          <w:spacing w:val="4"/>
        </w:rPr>
        <w:t> </w:t>
      </w:r>
      <w:r>
        <w:rPr/>
        <w:t>all</w:t>
      </w:r>
      <w:r>
        <w:rPr>
          <w:spacing w:val="-12"/>
        </w:rPr>
        <w:t> </w:t>
      </w:r>
      <w:r>
        <w:rPr>
          <w:spacing w:val="-2"/>
        </w:rPr>
        <w:t>infants</w:t>
      </w:r>
    </w:p>
    <w:p>
      <w:pPr>
        <w:pStyle w:val="BodyText"/>
        <w:ind w:left="0"/>
      </w:pPr>
    </w:p>
    <w:p>
      <w:pPr>
        <w:pStyle w:val="Heading2"/>
      </w:pPr>
      <w:r>
        <w:rPr/>
        <w:t>01:41.152</w:t>
      </w:r>
      <w:r>
        <w:rPr>
          <w:spacing w:val="2"/>
        </w:rPr>
        <w:t> </w:t>
      </w:r>
      <w:r>
        <w:rPr/>
        <w:t>--&gt;</w:t>
      </w:r>
      <w:r>
        <w:rPr>
          <w:spacing w:val="-13"/>
        </w:rPr>
        <w:t> </w:t>
      </w:r>
      <w:r>
        <w:rPr>
          <w:spacing w:val="-2"/>
        </w:rPr>
        <w:t>01:47.370</w:t>
      </w:r>
    </w:p>
    <w:p>
      <w:pPr>
        <w:pStyle w:val="BodyText"/>
        <w:spacing w:line="289" w:lineRule="exact"/>
      </w:pPr>
      <w:r>
        <w:rPr/>
        <w:t>[VOICES</w:t>
      </w:r>
      <w:r>
        <w:rPr>
          <w:spacing w:val="-11"/>
        </w:rPr>
        <w:t> </w:t>
      </w:r>
      <w:r>
        <w:rPr/>
        <w:t>OF</w:t>
      </w:r>
      <w:r>
        <w:rPr>
          <w:spacing w:val="-10"/>
        </w:rPr>
        <w:t> </w:t>
      </w:r>
      <w:r>
        <w:rPr/>
        <w:t>ALL</w:t>
      </w:r>
      <w:r>
        <w:rPr>
          <w:spacing w:val="1"/>
        </w:rPr>
        <w:t> </w:t>
      </w:r>
      <w:r>
        <w:rPr>
          <w:spacing w:val="-2"/>
        </w:rPr>
        <w:t>INFANTS]</w:t>
      </w:r>
    </w:p>
    <w:p>
      <w:pPr>
        <w:pStyle w:val="BodyText"/>
        <w:spacing w:line="289" w:lineRule="exact" w:before="8"/>
      </w:pPr>
      <w:r>
        <w:rPr>
          <w:spacing w:val="-2"/>
        </w:rPr>
        <w:t>[Visit</w:t>
      </w:r>
      <w:r>
        <w:rPr>
          <w:spacing w:val="-13"/>
        </w:rPr>
        <w:t> </w:t>
      </w:r>
      <w:r>
        <w:rPr>
          <w:spacing w:val="-2"/>
        </w:rPr>
        <w:t>RethinkRSV.ca</w:t>
      </w:r>
      <w:r>
        <w:rPr>
          <w:spacing w:val="-1"/>
        </w:rPr>
        <w:t> </w:t>
      </w:r>
      <w:r>
        <w:rPr>
          <w:spacing w:val="-2"/>
        </w:rPr>
        <w:t>to</w:t>
      </w:r>
      <w:r>
        <w:rPr>
          <w:spacing w:val="2"/>
        </w:rPr>
        <w:t> </w:t>
      </w:r>
      <w:r>
        <w:rPr>
          <w:spacing w:val="-2"/>
        </w:rPr>
        <w:t>learn</w:t>
      </w:r>
      <w:r>
        <w:rPr>
          <w:spacing w:val="3"/>
        </w:rPr>
        <w:t> </w:t>
      </w:r>
      <w:r>
        <w:rPr>
          <w:spacing w:val="-4"/>
        </w:rPr>
        <w:t>more]</w:t>
      </w:r>
    </w:p>
    <w:p>
      <w:pPr>
        <w:pStyle w:val="BodyText"/>
        <w:spacing w:line="289" w:lineRule="exact"/>
      </w:pPr>
      <w:r>
        <w:rPr/>
        <w:t>[</w:t>
      </w:r>
      <w:r>
        <w:rPr>
          <w:b/>
        </w:rPr>
        <w:t>References</w:t>
      </w:r>
      <w:r>
        <w:rPr/>
        <w:t>:</w:t>
      </w:r>
      <w:r>
        <w:rPr>
          <w:spacing w:val="-14"/>
        </w:rPr>
        <w:t> </w:t>
      </w:r>
      <w:r>
        <w:rPr/>
        <w:t>1.</w:t>
      </w:r>
      <w:r>
        <w:rPr>
          <w:spacing w:val="-13"/>
        </w:rPr>
        <w:t> </w:t>
      </w:r>
      <w:r>
        <w:rPr/>
        <w:t>Centers</w:t>
      </w:r>
      <w:r>
        <w:rPr>
          <w:spacing w:val="14"/>
        </w:rPr>
        <w:t> </w:t>
      </w:r>
      <w:r>
        <w:rPr/>
        <w:t>for</w:t>
      </w:r>
      <w:r>
        <w:rPr>
          <w:spacing w:val="-5"/>
        </w:rPr>
        <w:t> </w:t>
      </w:r>
      <w:r>
        <w:rPr/>
        <w:t>Disease</w:t>
      </w:r>
      <w:r>
        <w:rPr>
          <w:spacing w:val="-10"/>
        </w:rPr>
        <w:t> </w:t>
      </w:r>
      <w:r>
        <w:rPr/>
        <w:t>Control.</w:t>
      </w:r>
      <w:r>
        <w:rPr>
          <w:spacing w:val="-11"/>
        </w:rPr>
        <w:t> </w:t>
      </w:r>
      <w:r>
        <w:rPr/>
        <w:t>Available</w:t>
      </w:r>
      <w:r>
        <w:rPr>
          <w:spacing w:val="-10"/>
        </w:rPr>
        <w:t> </w:t>
      </w:r>
      <w:r>
        <w:rPr>
          <w:spacing w:val="-5"/>
        </w:rPr>
        <w:t>at:</w:t>
      </w:r>
    </w:p>
    <w:p>
      <w:pPr>
        <w:pStyle w:val="BodyText"/>
        <w:spacing w:line="232" w:lineRule="auto" w:before="14"/>
      </w:pPr>
      <w:r>
        <w:rPr/>
        <w:t>https://</w:t>
      </w:r>
      <w:hyperlink r:id="rId5">
        <w:r>
          <w:rPr/>
          <w:t>www.cdc.gov/rsv/clinical/index.html.</w:t>
        </w:r>
      </w:hyperlink>
      <w:r>
        <w:rPr>
          <w:spacing w:val="-7"/>
        </w:rPr>
        <w:t> </w:t>
      </w:r>
      <w:r>
        <w:rPr/>
        <w:t>Accessed</w:t>
      </w:r>
      <w:r>
        <w:rPr>
          <w:spacing w:val="-15"/>
        </w:rPr>
        <w:t> </w:t>
      </w:r>
      <w:r>
        <w:rPr/>
        <w:t>June</w:t>
      </w:r>
      <w:r>
        <w:rPr>
          <w:spacing w:val="-5"/>
        </w:rPr>
        <w:t> </w:t>
      </w:r>
      <w:r>
        <w:rPr/>
        <w:t>8,</w:t>
      </w:r>
      <w:r>
        <w:rPr>
          <w:spacing w:val="-4"/>
        </w:rPr>
        <w:t> </w:t>
      </w:r>
      <w:r>
        <w:rPr/>
        <w:t>2022.</w:t>
      </w:r>
      <w:r>
        <w:rPr>
          <w:spacing w:val="-5"/>
        </w:rPr>
        <w:t> </w:t>
      </w:r>
      <w:r>
        <w:rPr/>
        <w:t>2.</w:t>
      </w:r>
      <w:r>
        <w:rPr>
          <w:spacing w:val="-5"/>
        </w:rPr>
        <w:t> </w:t>
      </w:r>
      <w:r>
        <w:rPr/>
        <w:t>Hall</w:t>
      </w:r>
      <w:r>
        <w:rPr>
          <w:spacing w:val="-13"/>
        </w:rPr>
        <w:t> </w:t>
      </w:r>
      <w:r>
        <w:rPr/>
        <w:t>CB,</w:t>
      </w:r>
      <w:r>
        <w:rPr>
          <w:spacing w:val="-14"/>
        </w:rPr>
        <w:t> </w:t>
      </w:r>
      <w:r>
        <w:rPr/>
        <w:t>et</w:t>
      </w:r>
      <w:r>
        <w:rPr>
          <w:spacing w:val="-15"/>
        </w:rPr>
        <w:t> </w:t>
      </w:r>
      <w:r>
        <w:rPr/>
        <w:t>al.</w:t>
      </w:r>
      <w:r>
        <w:rPr>
          <w:spacing w:val="-14"/>
        </w:rPr>
        <w:t> </w:t>
      </w:r>
      <w:r>
        <w:rPr/>
        <w:t>Pediatrics 2013;132(2);e34a–38. 3. Arriola CS, et al.</w:t>
      </w:r>
      <w:r>
        <w:rPr>
          <w:spacing w:val="-6"/>
        </w:rPr>
        <w:t> </w:t>
      </w:r>
      <w:r>
        <w:rPr/>
        <w:t>J</w:t>
      </w:r>
      <w:r>
        <w:rPr>
          <w:spacing w:val="-7"/>
        </w:rPr>
        <w:t> </w:t>
      </w:r>
      <w:r>
        <w:rPr/>
        <w:t>Pediatric Infect</w:t>
      </w:r>
      <w:r>
        <w:rPr>
          <w:spacing w:val="-12"/>
        </w:rPr>
        <w:t> </w:t>
      </w:r>
      <w:r>
        <w:rPr/>
        <w:t>Dis Soc 2020;9(5):587–95. 4.</w:t>
      </w:r>
    </w:p>
    <w:p>
      <w:pPr>
        <w:pStyle w:val="BodyText"/>
        <w:spacing w:before="10"/>
        <w:ind w:right="171"/>
      </w:pPr>
      <w:r>
        <w:rPr/>
        <w:t>Bianchini</w:t>
      </w:r>
      <w:r>
        <w:rPr>
          <w:spacing w:val="-2"/>
        </w:rPr>
        <w:t> </w:t>
      </w:r>
      <w:r>
        <w:rPr/>
        <w:t>S, et al.</w:t>
      </w:r>
      <w:r>
        <w:rPr>
          <w:spacing w:val="-7"/>
        </w:rPr>
        <w:t> </w:t>
      </w:r>
      <w:r>
        <w:rPr/>
        <w:t>Microorganisms 2020;8:2048.</w:t>
      </w:r>
      <w:r>
        <w:rPr>
          <w:spacing w:val="40"/>
        </w:rPr>
        <w:t> </w:t>
      </w:r>
      <w:r>
        <w:rPr/>
        <w:t>doi:10.3390/microorganisms8122048.</w:t>
      </w:r>
      <w:r>
        <w:rPr>
          <w:spacing w:val="40"/>
        </w:rPr>
        <w:t> </w:t>
      </w:r>
      <w:r>
        <w:rPr/>
        <w:t>5. Pisesky</w:t>
      </w:r>
      <w:r>
        <w:rPr>
          <w:spacing w:val="-10"/>
        </w:rPr>
        <w:t> </w:t>
      </w:r>
      <w:r>
        <w:rPr/>
        <w:t>A, et</w:t>
      </w:r>
      <w:r>
        <w:rPr>
          <w:spacing w:val="-12"/>
        </w:rPr>
        <w:t> </w:t>
      </w:r>
      <w:r>
        <w:rPr/>
        <w:t>al.</w:t>
      </w:r>
      <w:r>
        <w:rPr>
          <w:spacing w:val="-7"/>
        </w:rPr>
        <w:t> </w:t>
      </w:r>
      <w:r>
        <w:rPr/>
        <w:t>PLoS One</w:t>
      </w:r>
      <w:r>
        <w:rPr>
          <w:spacing w:val="-6"/>
        </w:rPr>
        <w:t> </w:t>
      </w:r>
      <w:r>
        <w:rPr/>
        <w:t>2016;11(3):e0150416.</w:t>
      </w:r>
      <w:r>
        <w:rPr>
          <w:spacing w:val="40"/>
        </w:rPr>
        <w:t> </w:t>
      </w:r>
      <w:r>
        <w:rPr/>
        <w:t>doi: 10.1371/journal.pone.0150416.</w:t>
      </w:r>
      <w:r>
        <w:rPr>
          <w:spacing w:val="40"/>
        </w:rPr>
        <w:t> </w:t>
      </w:r>
      <w:r>
        <w:rPr/>
        <w:t>6. Schanzer</w:t>
      </w:r>
      <w:r>
        <w:rPr>
          <w:spacing w:val="-12"/>
        </w:rPr>
        <w:t> </w:t>
      </w:r>
      <w:r>
        <w:rPr/>
        <w:t>DL,</w:t>
      </w:r>
      <w:r>
        <w:rPr>
          <w:spacing w:val="-13"/>
        </w:rPr>
        <w:t> </w:t>
      </w:r>
      <w:r>
        <w:rPr/>
        <w:t>et</w:t>
      </w:r>
      <w:r>
        <w:rPr>
          <w:spacing w:val="-14"/>
        </w:rPr>
        <w:t> </w:t>
      </w:r>
      <w:r>
        <w:rPr/>
        <w:t>al.</w:t>
      </w:r>
      <w:r>
        <w:rPr>
          <w:spacing w:val="-13"/>
        </w:rPr>
        <w:t> </w:t>
      </w:r>
      <w:r>
        <w:rPr/>
        <w:t>Influenza</w:t>
      </w:r>
      <w:r>
        <w:rPr>
          <w:spacing w:val="-2"/>
        </w:rPr>
        <w:t> </w:t>
      </w:r>
      <w:r>
        <w:rPr/>
        <w:t>Other</w:t>
      </w:r>
      <w:r>
        <w:rPr>
          <w:spacing w:val="-14"/>
        </w:rPr>
        <w:t> </w:t>
      </w:r>
      <w:r>
        <w:rPr/>
        <w:t>Respir</w:t>
      </w:r>
      <w:r>
        <w:rPr>
          <w:spacing w:val="-18"/>
        </w:rPr>
        <w:t> </w:t>
      </w:r>
      <w:r>
        <w:rPr/>
        <w:t>Viruses</w:t>
      </w:r>
      <w:r>
        <w:rPr>
          <w:spacing w:val="-6"/>
        </w:rPr>
        <w:t> </w:t>
      </w:r>
      <w:r>
        <w:rPr/>
        <w:t>2018;12:113–21.</w:t>
      </w:r>
      <w:r>
        <w:rPr>
          <w:spacing w:val="14"/>
        </w:rPr>
        <w:t> </w:t>
      </w:r>
      <w:r>
        <w:rPr/>
        <w:t>doi:</w:t>
      </w:r>
      <w:r>
        <w:rPr>
          <w:spacing w:val="-11"/>
        </w:rPr>
        <w:t> </w:t>
      </w:r>
      <w:r>
        <w:rPr/>
        <w:t>10.1111/irv.12497.</w:t>
      </w:r>
    </w:p>
    <w:p>
      <w:pPr>
        <w:spacing w:after="0"/>
        <w:sectPr>
          <w:pgSz w:w="12240" w:h="15840"/>
          <w:pgMar w:top="1400" w:bottom="280" w:left="1340" w:right="1320"/>
        </w:sectPr>
      </w:pPr>
    </w:p>
    <w:p>
      <w:pPr>
        <w:pStyle w:val="ListParagraph"/>
        <w:numPr>
          <w:ilvl w:val="0"/>
          <w:numId w:val="1"/>
        </w:numPr>
        <w:tabs>
          <w:tab w:pos="342" w:val="left" w:leader="none"/>
        </w:tabs>
        <w:spacing w:line="240" w:lineRule="auto" w:before="38" w:after="0"/>
        <w:ind w:left="341" w:right="0" w:hanging="241"/>
        <w:jc w:val="left"/>
        <w:rPr>
          <w:sz w:val="24"/>
        </w:rPr>
      </w:pPr>
      <w:r>
        <w:rPr>
          <w:sz w:val="24"/>
        </w:rPr>
        <w:t>Schanzer</w:t>
      </w:r>
      <w:r>
        <w:rPr>
          <w:spacing w:val="9"/>
          <w:sz w:val="24"/>
        </w:rPr>
        <w:t> </w:t>
      </w:r>
      <w:r>
        <w:rPr>
          <w:sz w:val="24"/>
        </w:rPr>
        <w:t>DL,</w:t>
      </w:r>
      <w:r>
        <w:rPr>
          <w:spacing w:val="-11"/>
          <w:sz w:val="24"/>
        </w:rPr>
        <w:t> </w:t>
      </w:r>
      <w:r>
        <w:rPr>
          <w:sz w:val="24"/>
        </w:rPr>
        <w:t>et</w:t>
      </w:r>
      <w:r>
        <w:rPr>
          <w:spacing w:val="-2"/>
          <w:sz w:val="24"/>
        </w:rPr>
        <w:t> </w:t>
      </w:r>
      <w:r>
        <w:rPr>
          <w:sz w:val="24"/>
        </w:rPr>
        <w:t>al.</w:t>
      </w:r>
      <w:r>
        <w:rPr>
          <w:spacing w:val="-11"/>
          <w:sz w:val="24"/>
        </w:rPr>
        <w:t> </w:t>
      </w:r>
      <w:r>
        <w:rPr>
          <w:sz w:val="24"/>
        </w:rPr>
        <w:t>Pediatr</w:t>
      </w:r>
      <w:r>
        <w:rPr>
          <w:spacing w:val="-5"/>
          <w:sz w:val="24"/>
        </w:rPr>
        <w:t> </w:t>
      </w:r>
      <w:r>
        <w:rPr>
          <w:sz w:val="24"/>
        </w:rPr>
        <w:t>Infect</w:t>
      </w:r>
      <w:r>
        <w:rPr>
          <w:spacing w:val="-15"/>
          <w:sz w:val="24"/>
        </w:rPr>
        <w:t> </w:t>
      </w:r>
      <w:r>
        <w:rPr>
          <w:sz w:val="24"/>
        </w:rPr>
        <w:t>Dis J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2006;25(9):795–80.</w:t>
      </w:r>
    </w:p>
    <w:p>
      <w:pPr>
        <w:pStyle w:val="ListParagraph"/>
        <w:numPr>
          <w:ilvl w:val="0"/>
          <w:numId w:val="1"/>
        </w:numPr>
        <w:tabs>
          <w:tab w:pos="342" w:val="left" w:leader="none"/>
        </w:tabs>
        <w:spacing w:line="289" w:lineRule="exact" w:before="7" w:after="0"/>
        <w:ind w:left="341" w:right="0" w:hanging="241"/>
        <w:jc w:val="left"/>
        <w:rPr>
          <w:sz w:val="24"/>
        </w:rPr>
      </w:pPr>
      <w:r>
        <w:rPr>
          <w:sz w:val="24"/>
        </w:rPr>
        <w:t>Mitchell</w:t>
      </w:r>
      <w:r>
        <w:rPr>
          <w:spacing w:val="-5"/>
          <w:sz w:val="24"/>
        </w:rPr>
        <w:t> </w:t>
      </w:r>
      <w:r>
        <w:rPr>
          <w:sz w:val="24"/>
        </w:rPr>
        <w:t>I,</w:t>
      </w:r>
      <w:r>
        <w:rPr>
          <w:spacing w:val="5"/>
          <w:sz w:val="24"/>
        </w:rPr>
        <w:t> </w:t>
      </w:r>
      <w:r>
        <w:rPr>
          <w:sz w:val="24"/>
        </w:rPr>
        <w:t>et</w:t>
      </w:r>
      <w:r>
        <w:rPr>
          <w:spacing w:val="1"/>
          <w:sz w:val="24"/>
        </w:rPr>
        <w:t> </w:t>
      </w:r>
      <w:r>
        <w:rPr>
          <w:sz w:val="24"/>
        </w:rPr>
        <w:t>al.</w:t>
      </w:r>
      <w:r>
        <w:rPr>
          <w:spacing w:val="-10"/>
          <w:sz w:val="24"/>
        </w:rPr>
        <w:t> </w:t>
      </w:r>
      <w:r>
        <w:rPr>
          <w:sz w:val="24"/>
        </w:rPr>
        <w:t>Can</w:t>
      </w:r>
      <w:r>
        <w:rPr>
          <w:spacing w:val="-16"/>
          <w:sz w:val="24"/>
        </w:rPr>
        <w:t> </w:t>
      </w:r>
      <w:r>
        <w:rPr>
          <w:sz w:val="24"/>
        </w:rPr>
        <w:t>Respir</w:t>
      </w:r>
      <w:r>
        <w:rPr>
          <w:spacing w:val="-18"/>
          <w:sz w:val="24"/>
        </w:rPr>
        <w:t> </w:t>
      </w:r>
      <w:r>
        <w:rPr>
          <w:sz w:val="24"/>
        </w:rPr>
        <w:t>J</w:t>
      </w:r>
      <w:r>
        <w:rPr>
          <w:spacing w:val="4"/>
          <w:sz w:val="24"/>
        </w:rPr>
        <w:t> </w:t>
      </w:r>
      <w:r>
        <w:rPr>
          <w:sz w:val="24"/>
        </w:rPr>
        <w:t>2017;</w:t>
      </w:r>
      <w:r>
        <w:rPr>
          <w:spacing w:val="1"/>
          <w:sz w:val="24"/>
        </w:rPr>
        <w:t> </w:t>
      </w:r>
      <w:r>
        <w:rPr>
          <w:sz w:val="24"/>
        </w:rPr>
        <w:t>Article</w:t>
      </w:r>
      <w:r>
        <w:rPr>
          <w:spacing w:val="6"/>
          <w:sz w:val="24"/>
        </w:rPr>
        <w:t> </w:t>
      </w:r>
      <w:r>
        <w:rPr>
          <w:sz w:val="24"/>
        </w:rPr>
        <w:t>ID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4521302,</w:t>
      </w:r>
    </w:p>
    <w:p>
      <w:pPr>
        <w:pStyle w:val="BodyText"/>
        <w:spacing w:line="247" w:lineRule="auto"/>
        <w:ind w:right="782"/>
      </w:pPr>
      <w:r>
        <w:rPr/>
        <w:t>https://doi.org</w:t>
      </w:r>
      <w:r>
        <w:rPr>
          <w:spacing w:val="-33"/>
        </w:rPr>
        <w:t> </w:t>
      </w:r>
      <w:r>
        <w:rPr/>
        <w:t>/10.1155/2017/4521302.</w:t>
      </w:r>
      <w:r>
        <w:rPr>
          <w:spacing w:val="12"/>
        </w:rPr>
        <w:t> </w:t>
      </w:r>
      <w:r>
        <w:rPr/>
        <w:t>9.</w:t>
      </w:r>
      <w:r>
        <w:rPr>
          <w:spacing w:val="-7"/>
        </w:rPr>
        <w:t> </w:t>
      </w:r>
      <w:r>
        <w:rPr/>
        <w:t>Tam</w:t>
      </w:r>
      <w:r>
        <w:rPr>
          <w:spacing w:val="-14"/>
        </w:rPr>
        <w:t> </w:t>
      </w:r>
      <w:r>
        <w:rPr/>
        <w:t>J,</w:t>
      </w:r>
      <w:r>
        <w:rPr>
          <w:spacing w:val="-14"/>
        </w:rPr>
        <w:t> </w:t>
      </w:r>
      <w:r>
        <w:rPr/>
        <w:t>et</w:t>
      </w:r>
      <w:r>
        <w:rPr>
          <w:spacing w:val="-9"/>
        </w:rPr>
        <w:t> </w:t>
      </w:r>
      <w:r>
        <w:rPr/>
        <w:t>al.</w:t>
      </w:r>
      <w:r>
        <w:rPr>
          <w:spacing w:val="-14"/>
        </w:rPr>
        <w:t> </w:t>
      </w:r>
      <w:r>
        <w:rPr/>
        <w:t>Clin</w:t>
      </w:r>
      <w:r>
        <w:rPr>
          <w:spacing w:val="-16"/>
        </w:rPr>
        <w:t> </w:t>
      </w:r>
      <w:r>
        <w:rPr/>
        <w:t>Infect</w:t>
      </w:r>
      <w:r>
        <w:rPr>
          <w:spacing w:val="-9"/>
        </w:rPr>
        <w:t> </w:t>
      </w:r>
      <w:r>
        <w:rPr/>
        <w:t>Dis</w:t>
      </w:r>
      <w:r>
        <w:rPr>
          <w:spacing w:val="-7"/>
        </w:rPr>
        <w:t> </w:t>
      </w:r>
      <w:r>
        <w:rPr/>
        <w:t>2019;68(1):113–9.</w:t>
      </w:r>
      <w:r>
        <w:rPr>
          <w:spacing w:val="-7"/>
        </w:rPr>
        <w:t> </w:t>
      </w:r>
      <w:r>
        <w:rPr/>
        <w:t>] </w:t>
      </w:r>
      <w:r>
        <w:rPr>
          <w:spacing w:val="-2"/>
        </w:rPr>
        <w:t>[MAT-CA-2201262E-v1.0-08/2023]</w:t>
      </w:r>
    </w:p>
    <w:p>
      <w:pPr>
        <w:pStyle w:val="BodyText"/>
        <w:spacing w:line="275" w:lineRule="exact"/>
      </w:pPr>
      <w:r>
        <w:rPr>
          <w:spacing w:val="-2"/>
        </w:rPr>
        <w:t>[SANOFI]</w:t>
      </w:r>
    </w:p>
    <w:p>
      <w:pPr>
        <w:pStyle w:val="BodyText"/>
        <w:spacing w:line="289" w:lineRule="exact" w:before="4"/>
      </w:pPr>
      <w:r>
        <w:rPr>
          <w:spacing w:val="-2"/>
        </w:rPr>
        <w:t>[IMC]</w:t>
      </w:r>
    </w:p>
    <w:p>
      <w:pPr>
        <w:pStyle w:val="BodyText"/>
        <w:spacing w:line="289" w:lineRule="exact"/>
      </w:pPr>
      <w:r>
        <w:rPr/>
        <w:t>[Copyright</w:t>
      </w:r>
      <w:r>
        <w:rPr>
          <w:spacing w:val="-14"/>
        </w:rPr>
        <w:t> </w:t>
      </w:r>
      <w:r>
        <w:rPr/>
        <w:t>©</w:t>
      </w:r>
      <w:r>
        <w:rPr>
          <w:spacing w:val="-8"/>
        </w:rPr>
        <w:t> </w:t>
      </w:r>
      <w:r>
        <w:rPr/>
        <w:t>2023</w:t>
      </w:r>
      <w:r>
        <w:rPr>
          <w:spacing w:val="7"/>
        </w:rPr>
        <w:t> </w:t>
      </w:r>
      <w:r>
        <w:rPr/>
        <w:t>Sanofi</w:t>
      </w:r>
      <w:r>
        <w:rPr>
          <w:spacing w:val="3"/>
        </w:rPr>
        <w:t> </w:t>
      </w:r>
      <w:r>
        <w:rPr/>
        <w:t>Pasteur</w:t>
      </w:r>
      <w:r>
        <w:rPr>
          <w:spacing w:val="-18"/>
        </w:rPr>
        <w:t> </w:t>
      </w:r>
      <w:r>
        <w:rPr/>
        <w:t>Limited.</w:t>
      </w:r>
      <w:r>
        <w:rPr>
          <w:spacing w:val="-4"/>
        </w:rPr>
        <w:t> </w:t>
      </w:r>
      <w:r>
        <w:rPr/>
        <w:t>All</w:t>
      </w:r>
      <w:r>
        <w:rPr>
          <w:spacing w:val="-13"/>
        </w:rPr>
        <w:t> </w:t>
      </w:r>
      <w:r>
        <w:rPr/>
        <w:t>rights</w:t>
      </w:r>
      <w:r>
        <w:rPr>
          <w:spacing w:val="6"/>
        </w:rPr>
        <w:t> </w:t>
      </w:r>
      <w:r>
        <w:rPr>
          <w:spacing w:val="-2"/>
        </w:rPr>
        <w:t>reserved.]</w:t>
      </w:r>
    </w:p>
    <w:sectPr>
      <w:pgSz w:w="12240" w:h="15840"/>
      <w:pgMar w:top="140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7"/>
      <w:numFmt w:val="decimal"/>
      <w:lvlText w:val="%1."/>
      <w:lvlJc w:val="left"/>
      <w:pPr>
        <w:ind w:left="341" w:hanging="240"/>
        <w:jc w:val="left"/>
      </w:pPr>
      <w:rPr>
        <w:rFonts w:hint="default" w:ascii="Calibri" w:hAnsi="Calibri" w:eastAsia="Calibri" w:cs="Calibri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264" w:hanging="24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188" w:hanging="24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112" w:hanging="24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036" w:hanging="24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4960" w:hanging="24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884" w:hanging="24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6808" w:hanging="24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7732" w:hanging="24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>
      <w:ind w:left="101"/>
    </w:pPr>
    <w:rPr>
      <w:rFonts w:ascii="Calibri" w:hAnsi="Calibri" w:eastAsia="Calibri" w:cs="Calibri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left="101"/>
      <w:outlineLvl w:val="1"/>
    </w:pPr>
    <w:rPr>
      <w:rFonts w:ascii="Calibri" w:hAnsi="Calibri" w:eastAsia="Calibri" w:cs="Calibri"/>
      <w:b/>
      <w:bCs/>
      <w:sz w:val="24"/>
      <w:szCs w:val="24"/>
      <w:u w:val="single" w:color="000000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line="289" w:lineRule="exact"/>
      <w:ind w:left="101"/>
      <w:outlineLvl w:val="2"/>
    </w:pPr>
    <w:rPr>
      <w:rFonts w:ascii="Calibri" w:hAnsi="Calibri" w:eastAsia="Calibri" w:cs="Calibri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7"/>
      <w:ind w:left="341" w:hanging="241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http://www.cdc.gov/rsv/clinical/index.html" TargetMode="External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Bawa Prashar</dc:creator>
  <dcterms:created xsi:type="dcterms:W3CDTF">2023-11-23T03:10:08Z</dcterms:created>
  <dcterms:modified xsi:type="dcterms:W3CDTF">2023-11-23T03:10:08Z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2023-10-24T00:00:00Z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2013</vt:lpwstr>
  </property>
</Properties>
</file>